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D8E42" w14:textId="27F95999" w:rsidR="00C00F23" w:rsidRDefault="00C00F23" w:rsidP="00C00F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548187"/>
      <w:bookmarkStart w:id="1" w:name="_Toc50861720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</w:t>
        </w:r>
        <w:r w:rsidR="00BC1D94">
          <w:rPr>
            <w:b/>
            <w:noProof/>
            <w:sz w:val="24"/>
          </w:rPr>
          <w:t>8</w:t>
        </w:r>
      </w:fldSimple>
      <w:fldSimple w:instr=" DOCPROPERTY  MtgTitle  \* MERGEFORMAT "/>
      <w:r>
        <w:rPr>
          <w:b/>
          <w:i/>
          <w:noProof/>
          <w:sz w:val="28"/>
        </w:rPr>
        <w:tab/>
        <w:t>R5-</w:t>
      </w:r>
      <w:r w:rsidR="009949B1" w:rsidRPr="009949B1">
        <w:rPr>
          <w:b/>
          <w:i/>
          <w:noProof/>
          <w:sz w:val="28"/>
        </w:rPr>
        <w:t>254071</w:t>
      </w:r>
    </w:p>
    <w:p w14:paraId="7885B623" w14:textId="7A7A6207" w:rsidR="007748ED" w:rsidRDefault="00BC1D94" w:rsidP="00C00F23">
      <w:pPr>
        <w:pStyle w:val="CRCoverPage"/>
        <w:outlineLvl w:val="0"/>
        <w:rPr>
          <w:b/>
          <w:noProof/>
          <w:sz w:val="24"/>
        </w:rPr>
      </w:pPr>
      <w:r w:rsidRPr="00872CC6">
        <w:rPr>
          <w:b/>
          <w:noProof/>
          <w:sz w:val="24"/>
        </w:rPr>
        <w:t>Bengaluru, India</w:t>
      </w:r>
      <w:r>
        <w:rPr>
          <w:b/>
          <w:noProof/>
          <w:sz w:val="24"/>
        </w:rPr>
        <w:t xml:space="preserve">, </w:t>
      </w:r>
      <w:r w:rsidRPr="00872CC6">
        <w:rPr>
          <w:b/>
          <w:noProof/>
          <w:sz w:val="24"/>
        </w:rPr>
        <w:t>25th - 29th August, 2025</w:t>
      </w:r>
    </w:p>
    <w:p w14:paraId="35952388" w14:textId="48EEE1FE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Agenda item: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2178D8" w:rsidRPr="002178D8">
        <w:rPr>
          <w:rFonts w:ascii="Arial" w:hAnsi="Arial" w:cs="Arial"/>
          <w:sz w:val="24"/>
          <w:szCs w:val="24"/>
        </w:rPr>
        <w:t>5.4.20</w:t>
      </w:r>
    </w:p>
    <w:p w14:paraId="35952389" w14:textId="0C5F0CC4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Source: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E56C04" w:rsidRPr="00E56C04">
        <w:rPr>
          <w:rFonts w:ascii="Arial" w:hAnsi="Arial" w:cs="Arial"/>
          <w:sz w:val="24"/>
          <w:szCs w:val="24"/>
        </w:rPr>
        <w:t>Keysight Technologies UK Ltd</w:t>
      </w:r>
    </w:p>
    <w:p w14:paraId="3595238A" w14:textId="3C1E6524" w:rsidR="00816C9D" w:rsidRPr="00354167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Title: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496137" w:rsidRPr="00496137">
        <w:rPr>
          <w:rFonts w:ascii="Arial" w:hAnsi="Arial" w:cs="Arial"/>
          <w:sz w:val="24"/>
          <w:szCs w:val="24"/>
        </w:rPr>
        <w:t>Discussion on FR1 MUs up to 7.125GHz</w:t>
      </w:r>
    </w:p>
    <w:p w14:paraId="3595238B" w14:textId="0FA85784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Document for: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0833ED" w:rsidRPr="00354167">
        <w:rPr>
          <w:rFonts w:ascii="Arial" w:hAnsi="Arial" w:cs="Arial"/>
          <w:sz w:val="24"/>
          <w:szCs w:val="24"/>
        </w:rPr>
        <w:t>Discussion and Endorsement</w:t>
      </w:r>
    </w:p>
    <w:bookmarkEnd w:id="0"/>
    <w:p w14:paraId="79A676B7" w14:textId="77777777" w:rsidR="005E2166" w:rsidRDefault="005E2166" w:rsidP="005E2166">
      <w:pPr>
        <w:pStyle w:val="Heading1"/>
        <w:numPr>
          <w:ilvl w:val="0"/>
          <w:numId w:val="42"/>
        </w:numPr>
        <w:ind w:left="360"/>
      </w:pPr>
      <w:r w:rsidRPr="00647B25">
        <w:t>Introduction</w:t>
      </w:r>
    </w:p>
    <w:p w14:paraId="3595238D" w14:textId="07FF65FE" w:rsidR="000606FD" w:rsidRPr="00354167" w:rsidRDefault="000833ED" w:rsidP="005E2166">
      <w:pPr>
        <w:rPr>
          <w:rFonts w:eastAsia="Batang"/>
        </w:rPr>
      </w:pPr>
      <w:r w:rsidRPr="00354167">
        <w:rPr>
          <w:rFonts w:eastAsia="Batang"/>
        </w:rPr>
        <w:t>This contribution</w:t>
      </w:r>
      <w:r w:rsidR="00A769F9">
        <w:rPr>
          <w:rFonts w:eastAsia="Batang"/>
        </w:rPr>
        <w:t xml:space="preserve"> aims to continue the MU and TT</w:t>
      </w:r>
      <w:r w:rsidR="006A6DE6">
        <w:rPr>
          <w:rFonts w:eastAsia="Batang"/>
        </w:rPr>
        <w:t xml:space="preserve"> analysis in</w:t>
      </w:r>
      <w:r w:rsidR="00153BBB">
        <w:rPr>
          <w:rFonts w:eastAsia="Batang"/>
        </w:rPr>
        <w:t>itiated in</w:t>
      </w:r>
      <w:r w:rsidR="00140DDB">
        <w:rPr>
          <w:rFonts w:eastAsia="Batang"/>
        </w:rPr>
        <w:t xml:space="preserve"> </w:t>
      </w:r>
      <w:r w:rsidR="00140DDB">
        <w:rPr>
          <w:rFonts w:eastAsia="Batang"/>
        </w:rPr>
        <w:fldChar w:fldCharType="begin"/>
      </w:r>
      <w:r w:rsidR="00140DDB">
        <w:rPr>
          <w:rFonts w:eastAsia="Batang"/>
        </w:rPr>
        <w:instrText xml:space="preserve"> REF _Ref203732490 \r \h </w:instrText>
      </w:r>
      <w:r w:rsidR="00140DDB">
        <w:rPr>
          <w:rFonts w:eastAsia="Batang"/>
        </w:rPr>
      </w:r>
      <w:r w:rsidR="00140DDB">
        <w:rPr>
          <w:rFonts w:eastAsia="Batang"/>
        </w:rPr>
        <w:fldChar w:fldCharType="separate"/>
      </w:r>
      <w:r w:rsidR="00491BF2">
        <w:rPr>
          <w:rFonts w:eastAsia="Batang"/>
        </w:rPr>
        <w:t>[1]</w:t>
      </w:r>
      <w:r w:rsidR="00140DDB">
        <w:rPr>
          <w:rFonts w:eastAsia="Batang"/>
        </w:rPr>
        <w:fldChar w:fldCharType="end"/>
      </w:r>
      <w:r w:rsidR="00153BBB">
        <w:rPr>
          <w:rFonts w:eastAsia="Batang"/>
        </w:rPr>
        <w:t xml:space="preserve"> for FR1 </w:t>
      </w:r>
      <w:r w:rsidR="002354C9">
        <w:rPr>
          <w:rFonts w:eastAsia="Batang"/>
        </w:rPr>
        <w:t>RF</w:t>
      </w:r>
      <w:r w:rsidR="00153BBB">
        <w:rPr>
          <w:rFonts w:eastAsia="Batang"/>
        </w:rPr>
        <w:t xml:space="preserve"> test cases</w:t>
      </w:r>
      <w:r w:rsidR="002354C9">
        <w:rPr>
          <w:rFonts w:eastAsia="Batang"/>
        </w:rPr>
        <w:t xml:space="preserve"> operating at frequencies up to 7.125GHz</w:t>
      </w:r>
      <w:r w:rsidR="006C2AF9" w:rsidRPr="00354167">
        <w:rPr>
          <w:rFonts w:eastAsia="Batang"/>
        </w:rPr>
        <w:t>.</w:t>
      </w:r>
    </w:p>
    <w:p w14:paraId="3475675B" w14:textId="77777777" w:rsidR="00DB6CE7" w:rsidRDefault="00DB6CE7" w:rsidP="00DB6CE7">
      <w:pPr>
        <w:pStyle w:val="Heading1"/>
        <w:numPr>
          <w:ilvl w:val="0"/>
          <w:numId w:val="42"/>
        </w:numPr>
        <w:ind w:left="360"/>
      </w:pPr>
      <w:bookmarkStart w:id="2" w:name="_Ref31104997"/>
      <w:r>
        <w:t>Discussion</w:t>
      </w:r>
    </w:p>
    <w:p w14:paraId="170AD432" w14:textId="273F6CB9" w:rsidR="00DB6CE7" w:rsidRPr="00423F6F" w:rsidRDefault="00BC60AC" w:rsidP="00DB6CE7">
      <w:pPr>
        <w:pStyle w:val="Heading2"/>
        <w:numPr>
          <w:ilvl w:val="1"/>
          <w:numId w:val="42"/>
        </w:numPr>
        <w:overflowPunct w:val="0"/>
        <w:autoSpaceDE w:val="0"/>
        <w:autoSpaceDN w:val="0"/>
        <w:adjustRightInd w:val="0"/>
        <w:ind w:left="709" w:hanging="709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Background</w:t>
      </w:r>
    </w:p>
    <w:p w14:paraId="77524D05" w14:textId="5126309C" w:rsidR="00880060" w:rsidRDefault="00140DDB" w:rsidP="00DB6CE7">
      <w:r>
        <w:t xml:space="preserve">The analysis made in </w:t>
      </w:r>
      <w:r>
        <w:fldChar w:fldCharType="begin"/>
      </w:r>
      <w:r>
        <w:instrText xml:space="preserve"> REF _Ref203732490 \r \h </w:instrText>
      </w:r>
      <w:r>
        <w:fldChar w:fldCharType="separate"/>
      </w:r>
      <w:r w:rsidR="00491BF2">
        <w:t>[1]</w:t>
      </w:r>
      <w:r>
        <w:fldChar w:fldCharType="end"/>
      </w:r>
      <w:r>
        <w:t xml:space="preserve"> and associated</w:t>
      </w:r>
      <w:r w:rsidR="001B5FB9">
        <w:t xml:space="preserve"> CRs</w:t>
      </w:r>
      <w:r>
        <w:t xml:space="preserve"> </w:t>
      </w:r>
      <w:r>
        <w:fldChar w:fldCharType="begin"/>
      </w:r>
      <w:r>
        <w:instrText xml:space="preserve"> REF _Ref203732508 \r \h </w:instrText>
      </w:r>
      <w:r>
        <w:fldChar w:fldCharType="separate"/>
      </w:r>
      <w:r w:rsidR="00491BF2">
        <w:t>[2]</w:t>
      </w:r>
      <w:r>
        <w:fldChar w:fldCharType="end"/>
      </w:r>
      <w:r w:rsidR="001B5FB9">
        <w:t xml:space="preserve"> to </w:t>
      </w:r>
      <w:r>
        <w:fldChar w:fldCharType="begin"/>
      </w:r>
      <w:r>
        <w:instrText xml:space="preserve"> REF _Ref203732514 \r \h </w:instrText>
      </w:r>
      <w:r>
        <w:fldChar w:fldCharType="separate"/>
      </w:r>
      <w:r w:rsidR="00491BF2">
        <w:t>[4]</w:t>
      </w:r>
      <w:r>
        <w:fldChar w:fldCharType="end"/>
      </w:r>
      <w:r w:rsidR="004D0AB9">
        <w:t xml:space="preserve"> for MU and TT up to 7.125GHz</w:t>
      </w:r>
      <w:r w:rsidR="001B5FB9">
        <w:t xml:space="preserve"> was limited to the NR-U test cases</w:t>
      </w:r>
      <w:r w:rsidR="005A64F9">
        <w:t xml:space="preserve"> covered </w:t>
      </w:r>
      <w:r w:rsidR="006477C4">
        <w:t xml:space="preserve">in the </w:t>
      </w:r>
      <w:r w:rsidR="006477C4" w:rsidRPr="006477C4">
        <w:t>NR_unlic-UEConTest</w:t>
      </w:r>
      <w:r w:rsidR="006477C4">
        <w:t xml:space="preserve"> Rel-16 work plan</w:t>
      </w:r>
      <w:r w:rsidR="00654AC2">
        <w:t xml:space="preserve"> because band n104 was not introduced at that moment in RAN5 specs</w:t>
      </w:r>
      <w:r w:rsidR="006477C4">
        <w:t xml:space="preserve">. </w:t>
      </w:r>
      <w:r w:rsidR="00F86CBC">
        <w:t xml:space="preserve">Those </w:t>
      </w:r>
      <w:r w:rsidR="003E4642">
        <w:t xml:space="preserve">NR-U </w:t>
      </w:r>
      <w:r w:rsidR="00F86CBC">
        <w:t>test cases are only single carrier</w:t>
      </w:r>
      <w:r w:rsidR="00CA7537">
        <w:t xml:space="preserve">, single UL (SISO) transmission. </w:t>
      </w:r>
      <w:r w:rsidR="004B71C7">
        <w:t xml:space="preserve">Therefore, </w:t>
      </w:r>
      <w:r w:rsidR="004E5F58">
        <w:t>MU and TT for carrier aggregation or UL MIMO/TxD tests has never been done for freque</w:t>
      </w:r>
      <w:r w:rsidR="002E37E0">
        <w:t>ncies over 6GH</w:t>
      </w:r>
      <w:r w:rsidR="00654AC2">
        <w:t>z</w:t>
      </w:r>
      <w:r w:rsidR="002E37E0">
        <w:t xml:space="preserve">. </w:t>
      </w:r>
    </w:p>
    <w:p w14:paraId="53F4F933" w14:textId="1395AFA2" w:rsidR="00654AC2" w:rsidRDefault="00A94E29" w:rsidP="00DB6CE7">
      <w:r>
        <w:t xml:space="preserve">The endorsed proposal in </w:t>
      </w:r>
      <w:r>
        <w:fldChar w:fldCharType="begin"/>
      </w:r>
      <w:r>
        <w:instrText xml:space="preserve"> REF _Ref203732490 \r \h </w:instrText>
      </w:r>
      <w:r>
        <w:fldChar w:fldCharType="separate"/>
      </w:r>
      <w:r w:rsidR="00491BF2">
        <w:t>[1]</w:t>
      </w:r>
      <w:r>
        <w:fldChar w:fldCharType="end"/>
      </w:r>
      <w:r w:rsidR="00DF1DF2">
        <w:t xml:space="preserve">, replicated here for convenience, </w:t>
      </w:r>
      <w:r w:rsidR="007007CD">
        <w:t>did not do a detailed analysis per test case and for that reason</w:t>
      </w:r>
      <w:r w:rsidR="00D17F31">
        <w:t xml:space="preserve"> it was not precluding revisiting the general proposal in the future if more detailed analysis is provided. </w:t>
      </w:r>
    </w:p>
    <w:tbl>
      <w:tblPr>
        <w:tblStyle w:val="TableGrid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31"/>
      </w:tblGrid>
      <w:tr w:rsidR="00D17F31" w14:paraId="0A14F89D" w14:textId="77777777" w:rsidTr="00A45B60">
        <w:tc>
          <w:tcPr>
            <w:tcW w:w="9631" w:type="dxa"/>
            <w:shd w:val="clear" w:color="auto" w:fill="F2F2F2" w:themeFill="background1" w:themeFillShade="F2"/>
          </w:tcPr>
          <w:p w14:paraId="444444EC" w14:textId="6F01961E" w:rsidR="00D17F31" w:rsidRPr="00A45B60" w:rsidRDefault="00A45B60" w:rsidP="00DB6CE7">
            <w:pPr>
              <w:rPr>
                <w:i/>
                <w:iCs/>
              </w:rPr>
            </w:pPr>
            <w:r w:rsidRPr="00A45B60">
              <w:rPr>
                <w:rFonts w:hint="eastAsia"/>
                <w:b/>
                <w:bCs/>
                <w:i/>
                <w:iCs/>
              </w:rPr>
              <w:t>Proposal 1.</w:t>
            </w:r>
            <w:r w:rsidRPr="00A45B60">
              <w:rPr>
                <w:rFonts w:hint="eastAsia"/>
                <w:i/>
                <w:iCs/>
              </w:rPr>
              <w:t xml:space="preserve"> </w:t>
            </w:r>
            <w:proofErr w:type="gramStart"/>
            <w:r w:rsidRPr="00A45B60">
              <w:rPr>
                <w:rFonts w:hint="eastAsia"/>
                <w:i/>
                <w:iCs/>
              </w:rPr>
              <w:t>As a general rule</w:t>
            </w:r>
            <w:proofErr w:type="gramEnd"/>
            <w:r w:rsidRPr="00A45B60">
              <w:rPr>
                <w:rFonts w:hint="eastAsia"/>
                <w:i/>
                <w:iCs/>
              </w:rPr>
              <w:t xml:space="preserve">, for the range </w:t>
            </w:r>
            <w:bookmarkStart w:id="3" w:name="_Hlk203736515"/>
            <w:r w:rsidRPr="00A45B60">
              <w:rPr>
                <w:rFonts w:hint="eastAsia"/>
                <w:i/>
                <w:iCs/>
              </w:rPr>
              <w:t xml:space="preserve">6.0GHz &lt; f </w:t>
            </w:r>
            <w:r w:rsidRPr="00A45B60">
              <w:rPr>
                <w:rFonts w:hint="eastAsia"/>
                <w:i/>
                <w:iCs/>
              </w:rPr>
              <w:t>≤</w:t>
            </w:r>
            <w:r w:rsidRPr="00A45B60">
              <w:rPr>
                <w:rFonts w:hint="eastAsia"/>
                <w:i/>
                <w:iCs/>
              </w:rPr>
              <w:t xml:space="preserve"> 7.125GHz</w:t>
            </w:r>
            <w:bookmarkEnd w:id="3"/>
            <w:r w:rsidRPr="00A45B60">
              <w:rPr>
                <w:rFonts w:hint="eastAsia"/>
                <w:i/>
                <w:iCs/>
              </w:rPr>
              <w:t>, define the same MTSU already defined for f = 6.0GHz in the given test case type. Exceptions in MTSU definition for specific test cases are not precluded.</w:t>
            </w:r>
          </w:p>
        </w:tc>
      </w:tr>
    </w:tbl>
    <w:p w14:paraId="30785C0A" w14:textId="77777777" w:rsidR="00D17F31" w:rsidRDefault="00D17F31" w:rsidP="00DB6CE7"/>
    <w:p w14:paraId="1F1FC2D2" w14:textId="50E3F1ED" w:rsidR="00D17F31" w:rsidRDefault="008D07A4" w:rsidP="00DB6CE7">
      <w:r>
        <w:t xml:space="preserve">In the associated and agreed CRs </w:t>
      </w:r>
      <w:r>
        <w:fldChar w:fldCharType="begin"/>
      </w:r>
      <w:r>
        <w:instrText xml:space="preserve"> REF _Ref203732508 \r \h </w:instrText>
      </w:r>
      <w:r>
        <w:fldChar w:fldCharType="separate"/>
      </w:r>
      <w:r w:rsidR="00491BF2">
        <w:t>[2]</w:t>
      </w:r>
      <w:r>
        <w:fldChar w:fldCharType="end"/>
      </w:r>
      <w:r>
        <w:t xml:space="preserve"> to </w:t>
      </w:r>
      <w:r>
        <w:fldChar w:fldCharType="begin"/>
      </w:r>
      <w:r>
        <w:instrText xml:space="preserve"> REF _Ref203732514 \r \h </w:instrText>
      </w:r>
      <w:r>
        <w:fldChar w:fldCharType="separate"/>
      </w:r>
      <w:r w:rsidR="00491BF2">
        <w:t>[4]</w:t>
      </w:r>
      <w:r>
        <w:fldChar w:fldCharType="end"/>
      </w:r>
      <w:r>
        <w:t xml:space="preserve">, MU and TT were defined for all the NR-U test cases </w:t>
      </w:r>
      <w:r w:rsidR="003B359C">
        <w:t xml:space="preserve">except for the </w:t>
      </w:r>
      <w:r w:rsidR="005F7B84">
        <w:t xml:space="preserve">EVM test case. In addition, in every test case and </w:t>
      </w:r>
      <w:r w:rsidR="00CD627D">
        <w:t xml:space="preserve">in annex F, the following editor’s note was captured to highlight that </w:t>
      </w:r>
      <w:r w:rsidR="007C4A27">
        <w:t xml:space="preserve">current MU and TT analysis </w:t>
      </w:r>
      <w:r w:rsidR="00D53352">
        <w:t>does not come from a full consensus among TE vend</w:t>
      </w:r>
      <w:r w:rsidR="00DC1559">
        <w:t>o</w:t>
      </w:r>
      <w:r w:rsidR="00D53352">
        <w:t xml:space="preserve">rs.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34F8A" w14:paraId="09364D88" w14:textId="77777777" w:rsidTr="00534F8A">
        <w:tc>
          <w:tcPr>
            <w:tcW w:w="9631" w:type="dxa"/>
            <w:shd w:val="clear" w:color="auto" w:fill="F2F2F2" w:themeFill="background1" w:themeFillShade="F2"/>
          </w:tcPr>
          <w:p w14:paraId="4C2381C5" w14:textId="7EDC7E87" w:rsidR="00534F8A" w:rsidRDefault="00534F8A" w:rsidP="00534F8A">
            <w:pPr>
              <w:pStyle w:val="EditorsNote"/>
            </w:pPr>
            <w:r w:rsidRPr="001F098F">
              <w:t>- MU and TT for &gt;6GHz (band n96)</w:t>
            </w:r>
            <w:r w:rsidRPr="00F266F9">
              <w:t xml:space="preserve"> </w:t>
            </w:r>
            <w:r>
              <w:t>are working assumption based on analysis of single TE vendor. Values will be revisited once analysis from other TE vendors is available</w:t>
            </w:r>
            <w:r w:rsidRPr="001F098F">
              <w:rPr>
                <w:rFonts w:eastAsia="SimSun"/>
                <w:lang w:eastAsia="zh-CN"/>
              </w:rPr>
              <w:t>.</w:t>
            </w:r>
          </w:p>
        </w:tc>
      </w:tr>
    </w:tbl>
    <w:p w14:paraId="00C7F478" w14:textId="77777777" w:rsidR="00534F8A" w:rsidRDefault="00534F8A" w:rsidP="00DB6CE7"/>
    <w:p w14:paraId="48986D7E" w14:textId="77777777" w:rsidR="00FE022F" w:rsidRDefault="00FE022F" w:rsidP="00FE022F">
      <w:r>
        <w:t>Licensed band n104 is now introduced to RAN5 specs so MU and TT analysis up to 7.125GHz needs to be extended for all the test cases.</w:t>
      </w:r>
    </w:p>
    <w:p w14:paraId="2C6A8EA6" w14:textId="2B47EE1D" w:rsidR="00177CDE" w:rsidRPr="00CF570E" w:rsidRDefault="00177CDE" w:rsidP="00177CDE">
      <w:pPr>
        <w:pStyle w:val="Caption"/>
        <w:rPr>
          <w:b w:val="0"/>
          <w:bCs/>
        </w:rPr>
      </w:pPr>
      <w:bookmarkStart w:id="4" w:name="_Ref204075429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735A1F">
        <w:rPr>
          <w:noProof/>
        </w:rPr>
        <w:t>1</w:t>
      </w:r>
      <w:r>
        <w:fldChar w:fldCharType="end"/>
      </w:r>
      <w:r>
        <w:t xml:space="preserve">. </w:t>
      </w:r>
      <w:r w:rsidR="00B834BD" w:rsidRPr="00B834BD">
        <w:rPr>
          <w:b w:val="0"/>
          <w:bCs/>
        </w:rPr>
        <w:t xml:space="preserve">Existing </w:t>
      </w:r>
      <w:r>
        <w:rPr>
          <w:b w:val="0"/>
          <w:bCs/>
        </w:rPr>
        <w:t xml:space="preserve">MU and TT analysis up to </w:t>
      </w:r>
      <w:r w:rsidR="00CF570E">
        <w:rPr>
          <w:b w:val="0"/>
          <w:bCs/>
        </w:rPr>
        <w:t xml:space="preserve">7.125GHz is </w:t>
      </w:r>
      <w:r w:rsidR="00CF570E" w:rsidRPr="00CF570E">
        <w:rPr>
          <w:b w:val="0"/>
          <w:bCs/>
        </w:rPr>
        <w:t>limited to NR-U single carrier, single UL (SISO) transmission</w:t>
      </w:r>
      <w:r w:rsidR="006C304E">
        <w:rPr>
          <w:b w:val="0"/>
          <w:bCs/>
        </w:rPr>
        <w:t xml:space="preserve"> test cases</w:t>
      </w:r>
      <w:r w:rsidR="00970640">
        <w:rPr>
          <w:b w:val="0"/>
          <w:bCs/>
        </w:rPr>
        <w:t>, excluding the EVM test</w:t>
      </w:r>
      <w:r w:rsidRPr="00CF570E">
        <w:rPr>
          <w:b w:val="0"/>
          <w:bCs/>
        </w:rPr>
        <w:t>.</w:t>
      </w:r>
      <w:bookmarkEnd w:id="4"/>
    </w:p>
    <w:p w14:paraId="3A9EC97A" w14:textId="07EA8A4F" w:rsidR="00136DC0" w:rsidRPr="00CF570E" w:rsidRDefault="00136DC0" w:rsidP="00136DC0">
      <w:pPr>
        <w:pStyle w:val="Caption"/>
        <w:rPr>
          <w:b w:val="0"/>
          <w:bCs/>
        </w:rPr>
      </w:pPr>
      <w:bookmarkStart w:id="5" w:name="_Ref204075430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735A1F">
        <w:rPr>
          <w:noProof/>
        </w:rPr>
        <w:t>2</w:t>
      </w:r>
      <w:r>
        <w:fldChar w:fldCharType="end"/>
      </w:r>
      <w:r>
        <w:t xml:space="preserve">. </w:t>
      </w:r>
      <w:r w:rsidRPr="00B834BD">
        <w:rPr>
          <w:b w:val="0"/>
          <w:bCs/>
        </w:rPr>
        <w:t xml:space="preserve">Existing </w:t>
      </w:r>
      <w:r>
        <w:rPr>
          <w:b w:val="0"/>
          <w:bCs/>
        </w:rPr>
        <w:t xml:space="preserve">MU and TT analysis up to 7.125GHz is </w:t>
      </w:r>
      <w:r w:rsidR="00827014">
        <w:rPr>
          <w:b w:val="0"/>
          <w:bCs/>
        </w:rPr>
        <w:t>generic, not precluding detailed update</w:t>
      </w:r>
      <w:r w:rsidR="00970640">
        <w:rPr>
          <w:b w:val="0"/>
          <w:bCs/>
        </w:rPr>
        <w:t>s per test case</w:t>
      </w:r>
      <w:r w:rsidR="00B333E4">
        <w:rPr>
          <w:b w:val="0"/>
          <w:bCs/>
        </w:rPr>
        <w:t xml:space="preserve"> if further analysis is provided</w:t>
      </w:r>
      <w:r w:rsidRPr="00CF570E">
        <w:rPr>
          <w:b w:val="0"/>
          <w:bCs/>
        </w:rPr>
        <w:t>.</w:t>
      </w:r>
      <w:bookmarkEnd w:id="5"/>
    </w:p>
    <w:p w14:paraId="24BCB7A2" w14:textId="0E4AF9EE" w:rsidR="00FE022F" w:rsidRDefault="002E131E" w:rsidP="00DB6CE7">
      <w:bookmarkStart w:id="6" w:name="_Ref204075431"/>
      <w:r w:rsidRPr="002E131E">
        <w:rPr>
          <w:b/>
          <w:bCs/>
        </w:rPr>
        <w:t xml:space="preserve">Observation </w:t>
      </w:r>
      <w:r w:rsidRPr="002E131E">
        <w:rPr>
          <w:b/>
          <w:bCs/>
        </w:rPr>
        <w:fldChar w:fldCharType="begin"/>
      </w:r>
      <w:r w:rsidRPr="002E131E">
        <w:rPr>
          <w:b/>
          <w:bCs/>
        </w:rPr>
        <w:instrText xml:space="preserve"> SEQ Observation \* ARABIC </w:instrText>
      </w:r>
      <w:r w:rsidRPr="002E131E">
        <w:rPr>
          <w:b/>
          <w:bCs/>
        </w:rPr>
        <w:fldChar w:fldCharType="separate"/>
      </w:r>
      <w:r w:rsidR="00735A1F">
        <w:rPr>
          <w:b/>
          <w:bCs/>
          <w:noProof/>
        </w:rPr>
        <w:t>3</w:t>
      </w:r>
      <w:r w:rsidRPr="002E131E">
        <w:rPr>
          <w:b/>
          <w:bCs/>
        </w:rPr>
        <w:fldChar w:fldCharType="end"/>
      </w:r>
      <w:r w:rsidRPr="002E131E">
        <w:rPr>
          <w:b/>
          <w:bCs/>
        </w:rPr>
        <w:t>.</w:t>
      </w:r>
      <w:r>
        <w:t xml:space="preserve"> </w:t>
      </w:r>
      <w:r w:rsidR="00100475">
        <w:t>MU and TT analysis up to 7.125GHz needs to be extended for all the test cases now licensed band n104 is introduced to RAN5 specs</w:t>
      </w:r>
      <w:r w:rsidRPr="008D074B">
        <w:rPr>
          <w:bCs/>
        </w:rPr>
        <w:t>.</w:t>
      </w:r>
      <w:bookmarkEnd w:id="6"/>
    </w:p>
    <w:p w14:paraId="51FE0602" w14:textId="77777777" w:rsidR="00B12E3A" w:rsidRDefault="00B12E3A" w:rsidP="00B12E3A"/>
    <w:p w14:paraId="3426B4B3" w14:textId="17850EE2" w:rsidR="00BC60AC" w:rsidRPr="00423F6F" w:rsidRDefault="009157F2" w:rsidP="00BC60AC">
      <w:pPr>
        <w:pStyle w:val="Heading2"/>
        <w:numPr>
          <w:ilvl w:val="1"/>
          <w:numId w:val="42"/>
        </w:numPr>
        <w:overflowPunct w:val="0"/>
        <w:autoSpaceDE w:val="0"/>
        <w:autoSpaceDN w:val="0"/>
        <w:adjustRightInd w:val="0"/>
        <w:ind w:left="709" w:hanging="709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lastRenderedPageBreak/>
        <w:t>RF</w:t>
      </w:r>
      <w:r w:rsidR="00215FF2">
        <w:rPr>
          <w:rFonts w:eastAsia="Times New Roman"/>
          <w:lang w:eastAsia="en-GB"/>
        </w:rPr>
        <w:t xml:space="preserve"> Single carrier tests</w:t>
      </w:r>
    </w:p>
    <w:p w14:paraId="7499705B" w14:textId="1EA64409" w:rsidR="00067DEB" w:rsidRDefault="001A69D8" w:rsidP="00BC60AC">
      <w:r>
        <w:t>Based on the general rul</w:t>
      </w:r>
      <w:r w:rsidR="003736EB">
        <w:t xml:space="preserve">e proposed and </w:t>
      </w:r>
      <w:r w:rsidR="005935DD">
        <w:t>endorsed</w:t>
      </w:r>
      <w:r w:rsidR="003736EB">
        <w:t xml:space="preserve"> for NR-U test cases</w:t>
      </w:r>
      <w:r w:rsidR="00EC21FA">
        <w:t xml:space="preserve"> in </w:t>
      </w:r>
      <w:r w:rsidR="00EC21FA">
        <w:fldChar w:fldCharType="begin"/>
      </w:r>
      <w:r w:rsidR="00EC21FA">
        <w:instrText xml:space="preserve"> REF _Ref203732490 \r \h </w:instrText>
      </w:r>
      <w:r w:rsidR="00EC21FA">
        <w:fldChar w:fldCharType="separate"/>
      </w:r>
      <w:r w:rsidR="00735A1F">
        <w:t>[1]</w:t>
      </w:r>
      <w:r w:rsidR="00EC21FA">
        <w:fldChar w:fldCharType="end"/>
      </w:r>
      <w:r w:rsidR="003736EB">
        <w:t xml:space="preserve">, same can be applied to </w:t>
      </w:r>
      <w:r w:rsidR="00153213">
        <w:t xml:space="preserve">the equivalent </w:t>
      </w:r>
      <w:r w:rsidR="00153213" w:rsidRPr="00BB713B">
        <w:t>single carrier, single UL (SISO) transmission test cases</w:t>
      </w:r>
      <w:r w:rsidR="00153213">
        <w:t>.</w:t>
      </w:r>
    </w:p>
    <w:p w14:paraId="76F53576" w14:textId="3E316669" w:rsidR="00067DEB" w:rsidRDefault="00067DEB" w:rsidP="00067DEB">
      <w:bookmarkStart w:id="7" w:name="_Ref125711802"/>
      <w:r w:rsidRPr="009F4A88">
        <w:rPr>
          <w:b/>
          <w:bCs/>
        </w:rPr>
        <w:t xml:space="preserve">Proposal </w:t>
      </w:r>
      <w:r w:rsidRPr="009F4A88">
        <w:rPr>
          <w:b/>
          <w:bCs/>
        </w:rPr>
        <w:fldChar w:fldCharType="begin"/>
      </w:r>
      <w:r w:rsidRPr="009F4A88">
        <w:rPr>
          <w:b/>
          <w:bCs/>
        </w:rPr>
        <w:instrText xml:space="preserve"> SEQ Proposal \* ARABIC </w:instrText>
      </w:r>
      <w:r w:rsidRPr="009F4A88">
        <w:rPr>
          <w:b/>
          <w:bCs/>
        </w:rPr>
        <w:fldChar w:fldCharType="separate"/>
      </w:r>
      <w:r w:rsidR="00735A1F">
        <w:rPr>
          <w:b/>
          <w:bCs/>
          <w:noProof/>
        </w:rPr>
        <w:t>1</w:t>
      </w:r>
      <w:r w:rsidRPr="009F4A88">
        <w:rPr>
          <w:b/>
          <w:bCs/>
        </w:rPr>
        <w:fldChar w:fldCharType="end"/>
      </w:r>
      <w:r w:rsidRPr="009F4A88">
        <w:rPr>
          <w:b/>
          <w:bCs/>
        </w:rPr>
        <w:t>.</w:t>
      </w:r>
      <w:r w:rsidRPr="007E6ED0">
        <w:t xml:space="preserve"> </w:t>
      </w:r>
      <w:proofErr w:type="gramStart"/>
      <w:r>
        <w:rPr>
          <w:bCs/>
        </w:rPr>
        <w:t>As a general rule</w:t>
      </w:r>
      <w:proofErr w:type="gramEnd"/>
      <w:r>
        <w:rPr>
          <w:bCs/>
        </w:rPr>
        <w:t xml:space="preserve">, </w:t>
      </w:r>
      <w:r>
        <w:t>for the range 6</w:t>
      </w:r>
      <w:r w:rsidRPr="007F2609">
        <w:t xml:space="preserve">.0GHz &lt; f ≤ </w:t>
      </w:r>
      <w:r>
        <w:t>7.125</w:t>
      </w:r>
      <w:r w:rsidRPr="007F2609">
        <w:t>GHz</w:t>
      </w:r>
      <w:r>
        <w:t xml:space="preserve">, define the same MTSU already defined for f = </w:t>
      </w:r>
      <w:r w:rsidRPr="007F2609">
        <w:t>6.0GHz</w:t>
      </w:r>
      <w:r>
        <w:t xml:space="preserve"> </w:t>
      </w:r>
      <w:r w:rsidR="00BB713B">
        <w:t xml:space="preserve">in </w:t>
      </w:r>
      <w:r w:rsidR="00BB713B" w:rsidRPr="00BB713B">
        <w:t>the single carrier, single UL (SISO) transmission test cases</w:t>
      </w:r>
      <w:r>
        <w:t>. Exceptions in MTSU definition for specific test cases are not precluded.</w:t>
      </w:r>
      <w:bookmarkEnd w:id="7"/>
      <w:r>
        <w:t xml:space="preserve"> </w:t>
      </w:r>
    </w:p>
    <w:p w14:paraId="489E2B70" w14:textId="6EB3D867" w:rsidR="00067DEB" w:rsidRDefault="00902D7A" w:rsidP="00BC60AC">
      <w:r>
        <w:t xml:space="preserve">In the following subsections, </w:t>
      </w:r>
      <w:r w:rsidR="0034472C">
        <w:t>certain specific analysis will be don</w:t>
      </w:r>
      <w:r w:rsidR="00D3137A">
        <w:t>e</w:t>
      </w:r>
      <w:r w:rsidR="0034472C">
        <w:t xml:space="preserve"> for the </w:t>
      </w:r>
      <w:proofErr w:type="gramStart"/>
      <w:r w:rsidR="0034472C">
        <w:t>OFF power</w:t>
      </w:r>
      <w:proofErr w:type="gramEnd"/>
      <w:r w:rsidR="0034472C">
        <w:t xml:space="preserve"> measurement</w:t>
      </w:r>
      <w:r w:rsidR="003B7C68">
        <w:t>,</w:t>
      </w:r>
      <w:r w:rsidR="0034472C">
        <w:t xml:space="preserve"> the EVM measurement</w:t>
      </w:r>
      <w:r w:rsidR="002B6943">
        <w:t>s</w:t>
      </w:r>
      <w:r w:rsidR="003B7C68">
        <w:t xml:space="preserve"> and the maximum input leve</w:t>
      </w:r>
      <w:r w:rsidR="0091613D">
        <w:t>l test</w:t>
      </w:r>
      <w:r w:rsidR="0034472C">
        <w:t xml:space="preserve">. </w:t>
      </w:r>
    </w:p>
    <w:p w14:paraId="76C8DA39" w14:textId="28ED1626" w:rsidR="00153213" w:rsidRDefault="00D3137A" w:rsidP="00153213">
      <w:pPr>
        <w:pStyle w:val="Heading4"/>
        <w:numPr>
          <w:ilvl w:val="2"/>
          <w:numId w:val="42"/>
        </w:numPr>
        <w:ind w:left="709"/>
        <w:rPr>
          <w:sz w:val="28"/>
          <w:szCs w:val="22"/>
        </w:rPr>
      </w:pPr>
      <w:r>
        <w:rPr>
          <w:sz w:val="28"/>
          <w:szCs w:val="22"/>
        </w:rPr>
        <w:t>OFF power measurement</w:t>
      </w:r>
    </w:p>
    <w:p w14:paraId="3AFD02E9" w14:textId="55BA811B" w:rsidR="00872EC9" w:rsidRDefault="0081680D" w:rsidP="00153213">
      <w:pPr>
        <w:pStyle w:val="ListParagraph"/>
        <w:numPr>
          <w:ilvl w:val="0"/>
          <w:numId w:val="0"/>
        </w:numPr>
      </w:pPr>
      <w:r>
        <w:t xml:space="preserve">We have conducted a more detailed analysis of the </w:t>
      </w:r>
      <w:proofErr w:type="gramStart"/>
      <w:r>
        <w:t>OFF power</w:t>
      </w:r>
      <w:proofErr w:type="gramEnd"/>
      <w:r>
        <w:t xml:space="preserve"> test case and concluded that MU a</w:t>
      </w:r>
      <w:r w:rsidR="00433E62">
        <w:t>nd</w:t>
      </w:r>
      <w:r>
        <w:t xml:space="preserve"> TT at f=7.125GHz </w:t>
      </w:r>
      <w:r w:rsidR="00E92790">
        <w:t xml:space="preserve">and </w:t>
      </w:r>
      <w:r w:rsidR="00192469">
        <w:t xml:space="preserve">bandwidth up to </w:t>
      </w:r>
      <w:r w:rsidR="00E92790">
        <w:t>100MHz should be increased by 0.</w:t>
      </w:r>
      <w:r w:rsidR="006312FF">
        <w:t>3</w:t>
      </w:r>
      <w:r w:rsidR="00E92790">
        <w:t>dB compare</w:t>
      </w:r>
      <w:r w:rsidR="00094DB5">
        <w:t>d</w:t>
      </w:r>
      <w:r w:rsidR="00E92790">
        <w:t xml:space="preserve"> to the valu</w:t>
      </w:r>
      <w:r w:rsidR="007801C4">
        <w:t xml:space="preserve">es currently defined for f=6GHz. </w:t>
      </w:r>
      <w:r w:rsidR="00C75253">
        <w:t xml:space="preserve">If this proposal is endorsed, </w:t>
      </w:r>
      <w:proofErr w:type="gramStart"/>
      <w:r w:rsidR="00C75253">
        <w:t>current</w:t>
      </w:r>
      <w:proofErr w:type="gramEnd"/>
      <w:r w:rsidR="00C75253">
        <w:t xml:space="preserve"> MU</w:t>
      </w:r>
      <w:r w:rsidR="00872EC9">
        <w:t xml:space="preserve"> and TT defined in the NR-U test case</w:t>
      </w:r>
      <w:r w:rsidR="007962AE">
        <w:t xml:space="preserve">s </w:t>
      </w:r>
      <w:r w:rsidR="007962AE" w:rsidRPr="007962AE">
        <w:t>6.3F.2</w:t>
      </w:r>
      <w:r w:rsidR="00B77CDA">
        <w:t xml:space="preserve"> (OFF)</w:t>
      </w:r>
      <w:r w:rsidR="007962AE" w:rsidRPr="007962AE">
        <w:t xml:space="preserve"> </w:t>
      </w:r>
      <w:r w:rsidR="007962AE">
        <w:t>and 6.3F.3.2</w:t>
      </w:r>
      <w:r w:rsidR="00B77CDA">
        <w:t xml:space="preserve"> (ON/OFF)</w:t>
      </w:r>
      <w:r w:rsidR="00872EC9">
        <w:t xml:space="preserve"> should be updated accordingly. </w:t>
      </w:r>
    </w:p>
    <w:p w14:paraId="17657126" w14:textId="37B4B795" w:rsidR="00872EC9" w:rsidRDefault="00872EC9" w:rsidP="00872EC9">
      <w:pPr>
        <w:pStyle w:val="Caption"/>
        <w:rPr>
          <w:b w:val="0"/>
          <w:bCs/>
        </w:rPr>
      </w:pPr>
      <w:bookmarkStart w:id="8" w:name="_Ref204075432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735A1F">
        <w:rPr>
          <w:noProof/>
        </w:rPr>
        <w:t>2</w:t>
      </w:r>
      <w:r>
        <w:fldChar w:fldCharType="end"/>
      </w:r>
      <w:r w:rsidRPr="007E6ED0">
        <w:rPr>
          <w:bCs/>
        </w:rPr>
        <w:t>.</w:t>
      </w:r>
      <w:r w:rsidRPr="007E6ED0">
        <w:t xml:space="preserve"> </w:t>
      </w:r>
      <w:r>
        <w:rPr>
          <w:b w:val="0"/>
          <w:bCs/>
        </w:rPr>
        <w:t xml:space="preserve">For the </w:t>
      </w:r>
      <w:proofErr w:type="gramStart"/>
      <w:r>
        <w:rPr>
          <w:b w:val="0"/>
          <w:bCs/>
        </w:rPr>
        <w:t>OFF power</w:t>
      </w:r>
      <w:proofErr w:type="gramEnd"/>
      <w:r>
        <w:rPr>
          <w:b w:val="0"/>
          <w:bCs/>
        </w:rPr>
        <w:t xml:space="preserve"> measurement, for </w:t>
      </w:r>
      <w:r w:rsidRPr="004C67AB">
        <w:rPr>
          <w:rFonts w:hint="eastAsia"/>
          <w:b w:val="0"/>
          <w:bCs/>
        </w:rPr>
        <w:t xml:space="preserve">6.0GHz &lt; f </w:t>
      </w:r>
      <w:r w:rsidRPr="004C67AB">
        <w:rPr>
          <w:rFonts w:hint="eastAsia"/>
          <w:b w:val="0"/>
          <w:bCs/>
        </w:rPr>
        <w:t>≤</w:t>
      </w:r>
      <w:r w:rsidRPr="004C67AB">
        <w:rPr>
          <w:rFonts w:hint="eastAsia"/>
          <w:b w:val="0"/>
          <w:bCs/>
        </w:rPr>
        <w:t xml:space="preserve"> 7.125GHz</w:t>
      </w:r>
      <w:r w:rsidRPr="004C67AB">
        <w:rPr>
          <w:b w:val="0"/>
          <w:bCs/>
        </w:rPr>
        <w:t xml:space="preserve"> </w:t>
      </w:r>
      <w:r>
        <w:rPr>
          <w:b w:val="0"/>
          <w:bCs/>
        </w:rPr>
        <w:t>and CBW ≤ 100MHz, define MU/TT increased by 0.</w:t>
      </w:r>
      <w:r w:rsidR="006312FF">
        <w:rPr>
          <w:b w:val="0"/>
          <w:bCs/>
        </w:rPr>
        <w:t>3</w:t>
      </w:r>
      <w:r>
        <w:rPr>
          <w:b w:val="0"/>
          <w:bCs/>
        </w:rPr>
        <w:t xml:space="preserve">dB versus the value defined for f = 6GHz and CBW </w:t>
      </w:r>
      <w:r w:rsidR="000E6B2B">
        <w:rPr>
          <w:b w:val="0"/>
          <w:bCs/>
        </w:rPr>
        <w:t>≤</w:t>
      </w:r>
      <w:r>
        <w:rPr>
          <w:b w:val="0"/>
          <w:bCs/>
        </w:rPr>
        <w:t xml:space="preserve"> 100MHz</w:t>
      </w:r>
      <w:r w:rsidRPr="008E7AF7">
        <w:rPr>
          <w:b w:val="0"/>
          <w:bCs/>
        </w:rPr>
        <w:t>.</w:t>
      </w:r>
      <w:bookmarkEnd w:id="8"/>
    </w:p>
    <w:p w14:paraId="5618B47E" w14:textId="25EC66F4" w:rsidR="00153213" w:rsidRDefault="00C75253" w:rsidP="001740F2">
      <w:pPr>
        <w:pStyle w:val="ListParagraph"/>
        <w:numPr>
          <w:ilvl w:val="0"/>
          <w:numId w:val="0"/>
        </w:numPr>
        <w:rPr>
          <w:b/>
          <w:bCs/>
        </w:rPr>
      </w:pPr>
      <w:r>
        <w:t xml:space="preserve"> </w:t>
      </w:r>
    </w:p>
    <w:p w14:paraId="0CD12CBA" w14:textId="0CEF9C79" w:rsidR="00153213" w:rsidRDefault="00D3137A" w:rsidP="00153213">
      <w:pPr>
        <w:pStyle w:val="Heading4"/>
        <w:numPr>
          <w:ilvl w:val="2"/>
          <w:numId w:val="42"/>
        </w:numPr>
        <w:ind w:left="709"/>
        <w:rPr>
          <w:sz w:val="28"/>
          <w:szCs w:val="22"/>
        </w:rPr>
      </w:pPr>
      <w:r>
        <w:rPr>
          <w:sz w:val="28"/>
          <w:szCs w:val="22"/>
        </w:rPr>
        <w:t>EVM Measurement</w:t>
      </w:r>
    </w:p>
    <w:p w14:paraId="4FADA513" w14:textId="3C6C6E94" w:rsidR="00153213" w:rsidRDefault="009E6509" w:rsidP="00153213">
      <w:pPr>
        <w:pStyle w:val="ListParagraph"/>
        <w:numPr>
          <w:ilvl w:val="0"/>
          <w:numId w:val="0"/>
        </w:numPr>
      </w:pPr>
      <w:r>
        <w:t xml:space="preserve">MU and TT for EVM test </w:t>
      </w:r>
      <w:r w:rsidR="00B425A6">
        <w:t>have</w:t>
      </w:r>
      <w:r w:rsidR="009B5525">
        <w:t xml:space="preserve"> never been defined</w:t>
      </w:r>
      <w:r w:rsidR="00F10617">
        <w:t xml:space="preserve"> for f &gt; 6GHz</w:t>
      </w:r>
      <w:r w:rsidR="00153213">
        <w:t>.</w:t>
      </w:r>
      <w:r w:rsidR="00F10617">
        <w:t xml:space="preserve"> After evaluation of </w:t>
      </w:r>
      <w:r w:rsidR="00E45A9F">
        <w:t>the performance in our test system</w:t>
      </w:r>
      <w:r w:rsidR="005D1845">
        <w:t xml:space="preserve">, we propose the MU defined in Table 2.2.2-1 below. The proposed </w:t>
      </w:r>
      <w:r w:rsidR="007A7D40">
        <w:t>TT</w:t>
      </w:r>
      <w:r w:rsidR="00321D88">
        <w:t xml:space="preserve"> th</w:t>
      </w:r>
      <w:r w:rsidR="00350836">
        <w:t>ere</w:t>
      </w:r>
      <w:r w:rsidR="007A7D40">
        <w:t xml:space="preserve"> are just calculated accordingly following the TT formula defined for the EVM test case in </w:t>
      </w:r>
      <w:r w:rsidR="00E83634">
        <w:fldChar w:fldCharType="begin"/>
      </w:r>
      <w:r w:rsidR="00E83634">
        <w:instrText xml:space="preserve"> REF _Ref203746323 \r \h </w:instrText>
      </w:r>
      <w:r w:rsidR="00E83634">
        <w:fldChar w:fldCharType="separate"/>
      </w:r>
      <w:r w:rsidR="00735A1F">
        <w:t>[5]</w:t>
      </w:r>
      <w:r w:rsidR="00E83634">
        <w:fldChar w:fldCharType="end"/>
      </w:r>
      <w:r w:rsidR="00E83634">
        <w:t xml:space="preserve">, </w:t>
      </w:r>
      <w:r w:rsidR="007A7D40">
        <w:t>Anne</w:t>
      </w:r>
      <w:r w:rsidR="00E83634">
        <w:t>s</w:t>
      </w:r>
      <w:r w:rsidR="007A7D40">
        <w:t xml:space="preserve"> F.3.2</w:t>
      </w:r>
      <w:r w:rsidR="00E83634">
        <w:t>.</w:t>
      </w:r>
      <w:r w:rsidR="007E1C3E">
        <w:t xml:space="preserve"> </w:t>
      </w:r>
    </w:p>
    <w:p w14:paraId="55055EFB" w14:textId="77777777" w:rsidR="00094DB5" w:rsidRDefault="00094DB5" w:rsidP="00153213">
      <w:pPr>
        <w:pStyle w:val="ListParagraph"/>
        <w:numPr>
          <w:ilvl w:val="0"/>
          <w:numId w:val="0"/>
        </w:num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5"/>
        <w:gridCol w:w="4816"/>
      </w:tblGrid>
      <w:tr w:rsidR="00CA527F" w14:paraId="1647A715" w14:textId="77777777">
        <w:tc>
          <w:tcPr>
            <w:tcW w:w="4815" w:type="dxa"/>
          </w:tcPr>
          <w:p w14:paraId="5B9D4E15" w14:textId="31707347" w:rsidR="00CA527F" w:rsidRPr="00D264AD" w:rsidRDefault="00D264AD" w:rsidP="00D264AD">
            <w:pPr>
              <w:pStyle w:val="ListParagraph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 w:rsidRPr="00D264AD">
              <w:rPr>
                <w:b/>
                <w:bCs/>
              </w:rPr>
              <w:t>Maximum Test System Uncertainty</w:t>
            </w:r>
          </w:p>
        </w:tc>
        <w:tc>
          <w:tcPr>
            <w:tcW w:w="4816" w:type="dxa"/>
          </w:tcPr>
          <w:p w14:paraId="3CC96C2C" w14:textId="05AEA918" w:rsidR="00CA527F" w:rsidRPr="004C2F51" w:rsidRDefault="004C2F51" w:rsidP="004C2F51">
            <w:pPr>
              <w:pStyle w:val="ListParagraph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 w:rsidRPr="004C2F51">
              <w:rPr>
                <w:b/>
                <w:bCs/>
              </w:rPr>
              <w:t>Test Tolerance (TT)</w:t>
            </w:r>
          </w:p>
        </w:tc>
      </w:tr>
      <w:tr w:rsidR="00CA527F" w14:paraId="45754679" w14:textId="77777777">
        <w:tc>
          <w:tcPr>
            <w:tcW w:w="4815" w:type="dxa"/>
          </w:tcPr>
          <w:p w14:paraId="72F84360" w14:textId="77777777" w:rsidR="003A5B44" w:rsidRPr="00350836" w:rsidRDefault="003A5B44" w:rsidP="003A5B44">
            <w:pPr>
              <w:pStyle w:val="TAL"/>
              <w:rPr>
                <w:color w:val="A6A6A6" w:themeColor="background1" w:themeShade="A6"/>
              </w:rPr>
            </w:pPr>
            <w:r w:rsidRPr="00350836">
              <w:rPr>
                <w:color w:val="A6A6A6" w:themeColor="background1" w:themeShade="A6"/>
              </w:rPr>
              <w:t>For up to 256QAM:</w:t>
            </w:r>
          </w:p>
          <w:p w14:paraId="393DBD86" w14:textId="77777777" w:rsidR="003A5B44" w:rsidRPr="00350836" w:rsidRDefault="003A5B44" w:rsidP="003A5B44">
            <w:pPr>
              <w:pStyle w:val="TAL"/>
              <w:rPr>
                <w:color w:val="A6A6A6" w:themeColor="background1" w:themeShade="A6"/>
              </w:rPr>
            </w:pPr>
            <w:r w:rsidRPr="00350836">
              <w:rPr>
                <w:rFonts w:eastAsia="MS Mincho"/>
                <w:color w:val="A6A6A6" w:themeColor="background1" w:themeShade="A6"/>
              </w:rPr>
              <w:t xml:space="preserve">f ≤ 6.0GHz, BW </w:t>
            </w:r>
            <w:r w:rsidRPr="00350836">
              <w:rPr>
                <w:color w:val="A6A6A6" w:themeColor="background1" w:themeShade="A6"/>
              </w:rPr>
              <w:t>≤ 100MHz</w:t>
            </w:r>
          </w:p>
          <w:p w14:paraId="109C9D11" w14:textId="77777777" w:rsidR="003A5B44" w:rsidRPr="00350836" w:rsidRDefault="003A5B44" w:rsidP="003A5B44">
            <w:pPr>
              <w:pStyle w:val="TAL"/>
              <w:rPr>
                <w:rFonts w:eastAsia="MS Mincho"/>
                <w:color w:val="A6A6A6" w:themeColor="background1" w:themeShade="A6"/>
              </w:rPr>
            </w:pPr>
          </w:p>
          <w:p w14:paraId="6342516B" w14:textId="77777777" w:rsidR="003A5B44" w:rsidRPr="00350836" w:rsidRDefault="003A5B44" w:rsidP="003A5B44">
            <w:pPr>
              <w:pStyle w:val="TAL"/>
              <w:rPr>
                <w:rFonts w:eastAsia="MS Mincho"/>
                <w:color w:val="A6A6A6" w:themeColor="background1" w:themeShade="A6"/>
              </w:rPr>
            </w:pPr>
            <w:r w:rsidRPr="00350836">
              <w:rPr>
                <w:rFonts w:eastAsia="MS Mincho"/>
                <w:color w:val="A6A6A6" w:themeColor="background1" w:themeShade="A6"/>
              </w:rPr>
              <w:t>15 dBm &lt; P</w:t>
            </w:r>
            <w:r w:rsidRPr="00350836">
              <w:rPr>
                <w:rFonts w:eastAsia="MS Mincho"/>
                <w:color w:val="A6A6A6" w:themeColor="background1" w:themeShade="A6"/>
                <w:vertAlign w:val="subscript"/>
              </w:rPr>
              <w:t>UL</w:t>
            </w:r>
          </w:p>
          <w:p w14:paraId="023A5136" w14:textId="77777777" w:rsidR="003A5B44" w:rsidRPr="00350836" w:rsidRDefault="003A5B44" w:rsidP="003A5B44">
            <w:pPr>
              <w:pStyle w:val="TAL"/>
              <w:rPr>
                <w:rFonts w:eastAsia="MS Mincho"/>
                <w:color w:val="A6A6A6" w:themeColor="background1" w:themeShade="A6"/>
              </w:rPr>
            </w:pPr>
            <w:r w:rsidRPr="00350836">
              <w:rPr>
                <w:rFonts w:eastAsia="MS Mincho"/>
                <w:color w:val="A6A6A6" w:themeColor="background1" w:themeShade="A6"/>
              </w:rPr>
              <w:t>PUSCH, PUCCH, PRACH: ±1.5 %</w:t>
            </w:r>
          </w:p>
          <w:p w14:paraId="124A4835" w14:textId="77777777" w:rsidR="003A5B44" w:rsidRPr="00350836" w:rsidRDefault="003A5B44" w:rsidP="003A5B44">
            <w:pPr>
              <w:pStyle w:val="TAL"/>
              <w:rPr>
                <w:rFonts w:eastAsia="MS Mincho"/>
                <w:color w:val="A6A6A6" w:themeColor="background1" w:themeShade="A6"/>
              </w:rPr>
            </w:pPr>
            <w:r w:rsidRPr="00350836">
              <w:rPr>
                <w:rFonts w:eastAsia="MS Mincho"/>
                <w:color w:val="A6A6A6" w:themeColor="background1" w:themeShade="A6"/>
              </w:rPr>
              <w:t>-25 dBm &lt; P</w:t>
            </w:r>
            <w:r w:rsidRPr="00350836">
              <w:rPr>
                <w:rFonts w:eastAsia="MS Mincho"/>
                <w:color w:val="A6A6A6" w:themeColor="background1" w:themeShade="A6"/>
                <w:vertAlign w:val="subscript"/>
              </w:rPr>
              <w:t>UL</w:t>
            </w:r>
            <w:r w:rsidRPr="00350836">
              <w:rPr>
                <w:rFonts w:eastAsia="MS Mincho"/>
                <w:color w:val="A6A6A6" w:themeColor="background1" w:themeShade="A6"/>
              </w:rPr>
              <w:t xml:space="preserve"> ≤ 15 dBm</w:t>
            </w:r>
          </w:p>
          <w:p w14:paraId="46C0C696" w14:textId="77777777" w:rsidR="003A5B44" w:rsidRPr="00350836" w:rsidRDefault="003A5B44" w:rsidP="003A5B44">
            <w:pPr>
              <w:pStyle w:val="TAL"/>
              <w:rPr>
                <w:rFonts w:eastAsia="MS Mincho"/>
                <w:color w:val="A6A6A6" w:themeColor="background1" w:themeShade="A6"/>
              </w:rPr>
            </w:pPr>
            <w:r w:rsidRPr="00350836">
              <w:rPr>
                <w:rFonts w:eastAsia="MS Mincho"/>
                <w:color w:val="A6A6A6" w:themeColor="background1" w:themeShade="A6"/>
              </w:rPr>
              <w:t>PUSCH, PUCCH, PRACH: ±2.5 %</w:t>
            </w:r>
          </w:p>
          <w:p w14:paraId="6C8F5536" w14:textId="77777777" w:rsidR="003A5B44" w:rsidRPr="00350836" w:rsidRDefault="003A5B44" w:rsidP="003A5B44">
            <w:pPr>
              <w:pStyle w:val="TAL"/>
              <w:rPr>
                <w:rFonts w:eastAsia="MS Mincho"/>
                <w:color w:val="A6A6A6" w:themeColor="background1" w:themeShade="A6"/>
              </w:rPr>
            </w:pPr>
            <w:r w:rsidRPr="00350836">
              <w:rPr>
                <w:rFonts w:eastAsia="MS Mincho"/>
                <w:color w:val="A6A6A6" w:themeColor="background1" w:themeShade="A6"/>
              </w:rPr>
              <w:t>-40dBm ≤ P</w:t>
            </w:r>
            <w:r w:rsidRPr="00350836">
              <w:rPr>
                <w:rFonts w:eastAsia="MS Mincho"/>
                <w:color w:val="A6A6A6" w:themeColor="background1" w:themeShade="A6"/>
                <w:vertAlign w:val="subscript"/>
              </w:rPr>
              <w:t>UL</w:t>
            </w:r>
            <w:r w:rsidRPr="00350836">
              <w:rPr>
                <w:rFonts w:eastAsia="MS Mincho"/>
                <w:color w:val="A6A6A6" w:themeColor="background1" w:themeShade="A6"/>
              </w:rPr>
              <w:t xml:space="preserve"> ≤ -25dBm</w:t>
            </w:r>
          </w:p>
          <w:p w14:paraId="51C4E7F6" w14:textId="77777777" w:rsidR="003A5B44" w:rsidRPr="00350836" w:rsidRDefault="003A5B44" w:rsidP="003A5B44">
            <w:pPr>
              <w:pStyle w:val="TAL"/>
              <w:rPr>
                <w:rFonts w:eastAsia="MS Mincho"/>
                <w:color w:val="A6A6A6" w:themeColor="background1" w:themeShade="A6"/>
              </w:rPr>
            </w:pPr>
            <w:r w:rsidRPr="00350836">
              <w:rPr>
                <w:rFonts w:eastAsia="MS Mincho"/>
                <w:color w:val="A6A6A6" w:themeColor="background1" w:themeShade="A6"/>
              </w:rPr>
              <w:t>PUSCH, PUCCH, PRACH: ±3.0 %</w:t>
            </w:r>
          </w:p>
          <w:p w14:paraId="67334EFC" w14:textId="77777777" w:rsidR="004731B8" w:rsidRDefault="004731B8" w:rsidP="003A5B44">
            <w:pPr>
              <w:pStyle w:val="TAL"/>
              <w:rPr>
                <w:rFonts w:eastAsia="MS Mincho"/>
              </w:rPr>
            </w:pPr>
          </w:p>
          <w:p w14:paraId="5D071754" w14:textId="77777777" w:rsidR="004731B8" w:rsidRPr="00423210" w:rsidRDefault="004731B8" w:rsidP="004731B8">
            <w:pPr>
              <w:pStyle w:val="TAL"/>
            </w:pPr>
            <w:r w:rsidRPr="00423210">
              <w:t>For up to 256QAM:</w:t>
            </w:r>
          </w:p>
          <w:p w14:paraId="7416D491" w14:textId="62EB41F6" w:rsidR="004731B8" w:rsidRPr="00423210" w:rsidRDefault="00006CF9" w:rsidP="004731B8">
            <w:pPr>
              <w:pStyle w:val="TAL"/>
            </w:pPr>
            <w:r>
              <w:rPr>
                <w:rFonts w:eastAsia="MS Mincho"/>
              </w:rPr>
              <w:t xml:space="preserve">6GHz &lt; </w:t>
            </w:r>
            <w:r w:rsidR="004731B8" w:rsidRPr="00423210">
              <w:rPr>
                <w:rFonts w:eastAsia="MS Mincho"/>
              </w:rPr>
              <w:t xml:space="preserve">f ≤ </w:t>
            </w:r>
            <w:r w:rsidR="00100832">
              <w:rPr>
                <w:rFonts w:eastAsia="MS Mincho"/>
              </w:rPr>
              <w:t>7.125</w:t>
            </w:r>
            <w:r w:rsidR="004731B8" w:rsidRPr="00423210">
              <w:rPr>
                <w:rFonts w:eastAsia="MS Mincho"/>
              </w:rPr>
              <w:t xml:space="preserve">GHz, BW </w:t>
            </w:r>
            <w:r w:rsidR="004731B8" w:rsidRPr="00423210">
              <w:t>≤ 100MHz</w:t>
            </w:r>
          </w:p>
          <w:p w14:paraId="2AE5C3D3" w14:textId="77777777" w:rsidR="004731B8" w:rsidRPr="00423210" w:rsidRDefault="004731B8" w:rsidP="004731B8">
            <w:pPr>
              <w:pStyle w:val="TAL"/>
              <w:rPr>
                <w:rFonts w:eastAsia="MS Mincho"/>
              </w:rPr>
            </w:pPr>
          </w:p>
          <w:p w14:paraId="4B9646F3" w14:textId="77777777" w:rsidR="004731B8" w:rsidRPr="00423210" w:rsidRDefault="004731B8" w:rsidP="004731B8">
            <w:pPr>
              <w:pStyle w:val="TAL"/>
              <w:rPr>
                <w:rFonts w:eastAsia="MS Mincho"/>
              </w:rPr>
            </w:pPr>
            <w:r w:rsidRPr="00423210">
              <w:rPr>
                <w:rFonts w:eastAsia="MS Mincho"/>
              </w:rPr>
              <w:t>15 dBm &lt; P</w:t>
            </w:r>
            <w:r w:rsidRPr="00423210">
              <w:rPr>
                <w:rFonts w:eastAsia="MS Mincho"/>
                <w:vertAlign w:val="subscript"/>
              </w:rPr>
              <w:t>UL</w:t>
            </w:r>
          </w:p>
          <w:p w14:paraId="5F2CB530" w14:textId="77777777" w:rsidR="004731B8" w:rsidRPr="00423210" w:rsidRDefault="004731B8" w:rsidP="004731B8">
            <w:pPr>
              <w:pStyle w:val="TAL"/>
              <w:rPr>
                <w:rFonts w:eastAsia="MS Mincho"/>
              </w:rPr>
            </w:pPr>
            <w:r w:rsidRPr="00423210">
              <w:rPr>
                <w:rFonts w:eastAsia="MS Mincho"/>
              </w:rPr>
              <w:t>PUSCH, PUCCH, PRACH: ±1.5 %</w:t>
            </w:r>
          </w:p>
          <w:p w14:paraId="512FD544" w14:textId="77777777" w:rsidR="004731B8" w:rsidRPr="00423210" w:rsidRDefault="004731B8" w:rsidP="004731B8">
            <w:pPr>
              <w:pStyle w:val="TAL"/>
              <w:rPr>
                <w:rFonts w:eastAsia="MS Mincho"/>
              </w:rPr>
            </w:pPr>
            <w:r w:rsidRPr="00423210">
              <w:rPr>
                <w:rFonts w:eastAsia="MS Mincho"/>
              </w:rPr>
              <w:t>-25 dBm &lt; P</w:t>
            </w:r>
            <w:r w:rsidRPr="00423210">
              <w:rPr>
                <w:rFonts w:eastAsia="MS Mincho"/>
                <w:vertAlign w:val="subscript"/>
              </w:rPr>
              <w:t>UL</w:t>
            </w:r>
            <w:r w:rsidRPr="00423210">
              <w:rPr>
                <w:rFonts w:eastAsia="MS Mincho"/>
              </w:rPr>
              <w:t xml:space="preserve"> ≤ 15 dBm</w:t>
            </w:r>
          </w:p>
          <w:p w14:paraId="331581F2" w14:textId="7B212C7B" w:rsidR="004731B8" w:rsidRPr="00423210" w:rsidRDefault="004731B8" w:rsidP="004731B8">
            <w:pPr>
              <w:pStyle w:val="TAL"/>
              <w:rPr>
                <w:rFonts w:eastAsia="MS Mincho"/>
              </w:rPr>
            </w:pPr>
            <w:r w:rsidRPr="00423210">
              <w:rPr>
                <w:rFonts w:eastAsia="MS Mincho"/>
              </w:rPr>
              <w:t>PUSCH, PUCCH, PRACH: ±</w:t>
            </w:r>
            <w:r w:rsidR="00094DB5">
              <w:rPr>
                <w:rFonts w:eastAsia="MS Mincho"/>
              </w:rPr>
              <w:t>3.0</w:t>
            </w:r>
            <w:r w:rsidRPr="00423210">
              <w:rPr>
                <w:rFonts w:eastAsia="MS Mincho"/>
              </w:rPr>
              <w:t xml:space="preserve"> %</w:t>
            </w:r>
          </w:p>
          <w:p w14:paraId="5B26FE80" w14:textId="77777777" w:rsidR="004731B8" w:rsidRPr="00423210" w:rsidRDefault="004731B8" w:rsidP="004731B8">
            <w:pPr>
              <w:pStyle w:val="TAL"/>
              <w:rPr>
                <w:rFonts w:eastAsia="MS Mincho"/>
              </w:rPr>
            </w:pPr>
            <w:r w:rsidRPr="00423210">
              <w:rPr>
                <w:rFonts w:eastAsia="MS Mincho"/>
              </w:rPr>
              <w:t>-40dBm ≤ P</w:t>
            </w:r>
            <w:r w:rsidRPr="00423210">
              <w:rPr>
                <w:rFonts w:eastAsia="MS Mincho"/>
                <w:vertAlign w:val="subscript"/>
              </w:rPr>
              <w:t>UL</w:t>
            </w:r>
            <w:r w:rsidRPr="00423210">
              <w:rPr>
                <w:rFonts w:eastAsia="MS Mincho"/>
              </w:rPr>
              <w:t xml:space="preserve"> ≤ -25dBm</w:t>
            </w:r>
          </w:p>
          <w:p w14:paraId="01FE4953" w14:textId="1C367214" w:rsidR="004731B8" w:rsidRPr="00423210" w:rsidRDefault="004731B8" w:rsidP="004731B8">
            <w:pPr>
              <w:pStyle w:val="TAL"/>
              <w:rPr>
                <w:rFonts w:eastAsia="MS Mincho"/>
              </w:rPr>
            </w:pPr>
            <w:r w:rsidRPr="00423210">
              <w:rPr>
                <w:rFonts w:eastAsia="MS Mincho"/>
              </w:rPr>
              <w:t>PUSCH, PUCCH, PRACH: ±3.</w:t>
            </w:r>
            <w:r w:rsidR="00094DB5">
              <w:rPr>
                <w:rFonts w:eastAsia="MS Mincho"/>
              </w:rPr>
              <w:t>9</w:t>
            </w:r>
            <w:r w:rsidRPr="00423210">
              <w:rPr>
                <w:rFonts w:eastAsia="MS Mincho"/>
              </w:rPr>
              <w:t xml:space="preserve"> %</w:t>
            </w:r>
          </w:p>
          <w:p w14:paraId="1B711A35" w14:textId="77777777" w:rsidR="004731B8" w:rsidRPr="00423210" w:rsidRDefault="004731B8" w:rsidP="003A5B44">
            <w:pPr>
              <w:pStyle w:val="TAL"/>
              <w:rPr>
                <w:rFonts w:eastAsia="MS Mincho"/>
              </w:rPr>
            </w:pPr>
          </w:p>
          <w:p w14:paraId="0A039F36" w14:textId="77777777" w:rsidR="003A5B44" w:rsidRPr="00423210" w:rsidRDefault="003A5B44" w:rsidP="003A5B44">
            <w:pPr>
              <w:pStyle w:val="TAL"/>
              <w:rPr>
                <w:rFonts w:eastAsia="MS Mincho"/>
              </w:rPr>
            </w:pPr>
          </w:p>
          <w:p w14:paraId="47FFA219" w14:textId="77777777" w:rsidR="003A5B44" w:rsidRPr="00350836" w:rsidRDefault="003A5B44" w:rsidP="003A5B44">
            <w:pPr>
              <w:pStyle w:val="TAL"/>
              <w:rPr>
                <w:color w:val="A6A6A6" w:themeColor="background1" w:themeShade="A6"/>
              </w:rPr>
            </w:pPr>
            <w:r w:rsidRPr="00350836">
              <w:rPr>
                <w:color w:val="A6A6A6" w:themeColor="background1" w:themeShade="A6"/>
              </w:rPr>
              <w:t>Absolute Uplink power measurement same as 6.3.1.</w:t>
            </w:r>
          </w:p>
          <w:p w14:paraId="55E194F6" w14:textId="34FA7DDD" w:rsidR="00CA527F" w:rsidRDefault="003A5B44" w:rsidP="003A5B44">
            <w:pPr>
              <w:pStyle w:val="TAL"/>
            </w:pPr>
            <w:r w:rsidRPr="00350836">
              <w:rPr>
                <w:color w:val="A6A6A6" w:themeColor="background1" w:themeShade="A6"/>
              </w:rPr>
              <w:t>Relative Uplink power measurement same as 6.3.4.3.</w:t>
            </w:r>
          </w:p>
        </w:tc>
        <w:tc>
          <w:tcPr>
            <w:tcW w:w="4816" w:type="dxa"/>
          </w:tcPr>
          <w:p w14:paraId="70F6836A" w14:textId="77777777" w:rsidR="003359E8" w:rsidRPr="00FC77E1" w:rsidRDefault="003359E8" w:rsidP="003359E8">
            <w:pPr>
              <w:pStyle w:val="TAL"/>
            </w:pPr>
            <w:r w:rsidRPr="00FC77E1">
              <w:t>For up to 64QAM</w:t>
            </w:r>
          </w:p>
          <w:p w14:paraId="25E79174" w14:textId="77777777" w:rsidR="00993117" w:rsidRPr="00423210" w:rsidRDefault="00993117" w:rsidP="00993117">
            <w:pPr>
              <w:pStyle w:val="TAL"/>
            </w:pPr>
            <w:r w:rsidRPr="00423210">
              <w:t>f ≤ 6.0GHz, BW ≤ 100MHz</w:t>
            </w:r>
          </w:p>
          <w:p w14:paraId="3C1C7763" w14:textId="77777777" w:rsidR="003359E8" w:rsidRPr="00FC77E1" w:rsidRDefault="003359E8" w:rsidP="003359E8">
            <w:pPr>
              <w:pStyle w:val="TAL"/>
              <w:rPr>
                <w:color w:val="A6A6A6" w:themeColor="background1" w:themeShade="A6"/>
              </w:rPr>
            </w:pPr>
            <w:r w:rsidRPr="00FC77E1">
              <w:rPr>
                <w:color w:val="A6A6A6" w:themeColor="background1" w:themeShade="A6"/>
              </w:rPr>
              <w:t>0%</w:t>
            </w:r>
          </w:p>
          <w:p w14:paraId="2E95DB0F" w14:textId="77777777" w:rsidR="00006CF9" w:rsidRDefault="00006CF9" w:rsidP="003359E8">
            <w:pPr>
              <w:pStyle w:val="TAL"/>
            </w:pPr>
          </w:p>
          <w:p w14:paraId="7AB53647" w14:textId="482736CC" w:rsidR="00006CF9" w:rsidRPr="00423210" w:rsidRDefault="00006CF9" w:rsidP="00006CF9">
            <w:pPr>
              <w:pStyle w:val="TAL"/>
            </w:pPr>
            <w:r>
              <w:rPr>
                <w:rFonts w:eastAsia="MS Mincho"/>
              </w:rPr>
              <w:t xml:space="preserve">6GHz &lt; </w:t>
            </w:r>
            <w:r w:rsidRPr="00423210">
              <w:rPr>
                <w:rFonts w:eastAsia="MS Mincho"/>
              </w:rPr>
              <w:t xml:space="preserve">f ≤ </w:t>
            </w:r>
            <w:r w:rsidR="00100832">
              <w:rPr>
                <w:rFonts w:eastAsia="MS Mincho"/>
              </w:rPr>
              <w:t>7.125</w:t>
            </w:r>
            <w:r w:rsidRPr="00423210">
              <w:rPr>
                <w:rFonts w:eastAsia="MS Mincho"/>
              </w:rPr>
              <w:t xml:space="preserve">GHz, BW </w:t>
            </w:r>
            <w:r w:rsidRPr="00423210">
              <w:t>≤ 100MHz</w:t>
            </w:r>
          </w:p>
          <w:p w14:paraId="4458D1DC" w14:textId="1E86BB1B" w:rsidR="00006CF9" w:rsidRPr="00423210" w:rsidRDefault="00006CF9" w:rsidP="00006CF9">
            <w:pPr>
              <w:pStyle w:val="TAL"/>
            </w:pPr>
            <w:r w:rsidRPr="00423210">
              <w:t>0%, -25dBm &lt; P</w:t>
            </w:r>
            <w:r w:rsidRPr="00423210">
              <w:rPr>
                <w:vertAlign w:val="subscript"/>
              </w:rPr>
              <w:t>UL</w:t>
            </w:r>
            <w:r w:rsidRPr="00423210">
              <w:t xml:space="preserve">, </w:t>
            </w:r>
          </w:p>
          <w:p w14:paraId="2B1CF0CD" w14:textId="705F6A59" w:rsidR="003359E8" w:rsidRDefault="00100832" w:rsidP="00006CF9">
            <w:pPr>
              <w:pStyle w:val="TAL"/>
            </w:pPr>
            <w:r>
              <w:t>0.9</w:t>
            </w:r>
            <w:r w:rsidR="00006CF9" w:rsidRPr="00423210">
              <w:t>%, -40dBm ≤ P</w:t>
            </w:r>
            <w:r w:rsidR="00006CF9" w:rsidRPr="00423210">
              <w:rPr>
                <w:vertAlign w:val="subscript"/>
              </w:rPr>
              <w:t>UL</w:t>
            </w:r>
            <w:r w:rsidR="00006CF9" w:rsidRPr="00423210">
              <w:t xml:space="preserve"> ≤ -25dBm</w:t>
            </w:r>
            <w:r w:rsidR="00461660">
              <w:t>, 64QAM</w:t>
            </w:r>
          </w:p>
          <w:p w14:paraId="5F57D3AD" w14:textId="77777777" w:rsidR="00006CF9" w:rsidRPr="00423210" w:rsidRDefault="00006CF9" w:rsidP="00006CF9">
            <w:pPr>
              <w:pStyle w:val="TAL"/>
            </w:pPr>
          </w:p>
          <w:p w14:paraId="56F64468" w14:textId="77777777" w:rsidR="00DF26E9" w:rsidRDefault="00DF26E9" w:rsidP="003359E8">
            <w:pPr>
              <w:pStyle w:val="TAL"/>
            </w:pPr>
          </w:p>
          <w:p w14:paraId="104EA82A" w14:textId="01EC07DC" w:rsidR="003359E8" w:rsidRPr="00423210" w:rsidRDefault="003359E8" w:rsidP="003359E8">
            <w:pPr>
              <w:pStyle w:val="TAL"/>
            </w:pPr>
            <w:r w:rsidRPr="00423210">
              <w:t>For 256QAM</w:t>
            </w:r>
          </w:p>
          <w:p w14:paraId="349615DF" w14:textId="77777777" w:rsidR="003359E8" w:rsidRPr="00FC77E1" w:rsidRDefault="003359E8" w:rsidP="003359E8">
            <w:pPr>
              <w:pStyle w:val="TAL"/>
              <w:rPr>
                <w:color w:val="A6A6A6" w:themeColor="background1" w:themeShade="A6"/>
              </w:rPr>
            </w:pPr>
            <w:r w:rsidRPr="00FC77E1">
              <w:rPr>
                <w:color w:val="A6A6A6" w:themeColor="background1" w:themeShade="A6"/>
              </w:rPr>
              <w:t>f ≤ 6.0GHz, BW ≤ 100MHz</w:t>
            </w:r>
          </w:p>
          <w:p w14:paraId="7CD1D1D7" w14:textId="77777777" w:rsidR="003359E8" w:rsidRPr="00FC77E1" w:rsidRDefault="003359E8" w:rsidP="003359E8">
            <w:pPr>
              <w:pStyle w:val="TAL"/>
              <w:rPr>
                <w:color w:val="A6A6A6" w:themeColor="background1" w:themeShade="A6"/>
              </w:rPr>
            </w:pPr>
            <w:r w:rsidRPr="00FC77E1">
              <w:rPr>
                <w:color w:val="A6A6A6" w:themeColor="background1" w:themeShade="A6"/>
              </w:rPr>
              <w:t>0.3%, 15dBm &lt; P</w:t>
            </w:r>
            <w:r w:rsidRPr="00FC77E1">
              <w:rPr>
                <w:color w:val="A6A6A6" w:themeColor="background1" w:themeShade="A6"/>
                <w:vertAlign w:val="subscript"/>
              </w:rPr>
              <w:t>UL</w:t>
            </w:r>
          </w:p>
          <w:p w14:paraId="186C3066" w14:textId="77777777" w:rsidR="003359E8" w:rsidRPr="00FC77E1" w:rsidRDefault="003359E8" w:rsidP="003359E8">
            <w:pPr>
              <w:pStyle w:val="TAL"/>
              <w:rPr>
                <w:color w:val="A6A6A6" w:themeColor="background1" w:themeShade="A6"/>
              </w:rPr>
            </w:pPr>
            <w:r w:rsidRPr="00FC77E1">
              <w:rPr>
                <w:color w:val="A6A6A6" w:themeColor="background1" w:themeShade="A6"/>
              </w:rPr>
              <w:t>0.8%, -25dBm &lt; P</w:t>
            </w:r>
            <w:r w:rsidRPr="00FC77E1">
              <w:rPr>
                <w:color w:val="A6A6A6" w:themeColor="background1" w:themeShade="A6"/>
                <w:vertAlign w:val="subscript"/>
              </w:rPr>
              <w:t>UL</w:t>
            </w:r>
            <w:r w:rsidRPr="00FC77E1">
              <w:rPr>
                <w:color w:val="A6A6A6" w:themeColor="background1" w:themeShade="A6"/>
              </w:rPr>
              <w:t xml:space="preserve"> ≤ 15dBm, </w:t>
            </w:r>
          </w:p>
          <w:p w14:paraId="356FCA0A" w14:textId="77777777" w:rsidR="00CA527F" w:rsidRPr="00FC77E1" w:rsidRDefault="003359E8" w:rsidP="003359E8">
            <w:pPr>
              <w:pStyle w:val="ListParagraph"/>
              <w:numPr>
                <w:ilvl w:val="0"/>
                <w:numId w:val="0"/>
              </w:numPr>
              <w:rPr>
                <w:color w:val="A6A6A6" w:themeColor="background1" w:themeShade="A6"/>
              </w:rPr>
            </w:pPr>
            <w:r w:rsidRPr="00FC77E1">
              <w:rPr>
                <w:color w:val="A6A6A6" w:themeColor="background1" w:themeShade="A6"/>
              </w:rPr>
              <w:t>1.1%, -40dBm ≤ P</w:t>
            </w:r>
            <w:r w:rsidRPr="00FC77E1">
              <w:rPr>
                <w:color w:val="A6A6A6" w:themeColor="background1" w:themeShade="A6"/>
                <w:vertAlign w:val="subscript"/>
              </w:rPr>
              <w:t>UL</w:t>
            </w:r>
            <w:r w:rsidRPr="00FC77E1">
              <w:rPr>
                <w:color w:val="A6A6A6" w:themeColor="background1" w:themeShade="A6"/>
              </w:rPr>
              <w:t xml:space="preserve"> ≤ -25dBm</w:t>
            </w:r>
          </w:p>
          <w:p w14:paraId="4B75D076" w14:textId="243117F5" w:rsidR="007E4712" w:rsidRPr="00423210" w:rsidRDefault="007E4712" w:rsidP="007E4712">
            <w:pPr>
              <w:pStyle w:val="TAL"/>
            </w:pPr>
            <w:r>
              <w:rPr>
                <w:rFonts w:eastAsia="MS Mincho"/>
              </w:rPr>
              <w:t xml:space="preserve">6GHz &lt; </w:t>
            </w:r>
            <w:r w:rsidRPr="00423210">
              <w:rPr>
                <w:rFonts w:eastAsia="MS Mincho"/>
              </w:rPr>
              <w:t xml:space="preserve">f ≤ </w:t>
            </w:r>
            <w:r>
              <w:rPr>
                <w:rFonts w:eastAsia="MS Mincho"/>
              </w:rPr>
              <w:t>7.125</w:t>
            </w:r>
            <w:r w:rsidRPr="00423210">
              <w:rPr>
                <w:rFonts w:eastAsia="MS Mincho"/>
              </w:rPr>
              <w:t>GHz</w:t>
            </w:r>
            <w:r w:rsidRPr="00423210">
              <w:t>, BW ≤ 100MHz</w:t>
            </w:r>
          </w:p>
          <w:p w14:paraId="01CB108B" w14:textId="77777777" w:rsidR="007E4712" w:rsidRPr="00423210" w:rsidRDefault="007E4712" w:rsidP="007E4712">
            <w:pPr>
              <w:pStyle w:val="TAL"/>
            </w:pPr>
            <w:r w:rsidRPr="00423210">
              <w:t>0.3%, 15dBm &lt; P</w:t>
            </w:r>
            <w:r w:rsidRPr="00423210">
              <w:rPr>
                <w:vertAlign w:val="subscript"/>
              </w:rPr>
              <w:t>UL</w:t>
            </w:r>
          </w:p>
          <w:p w14:paraId="66465785" w14:textId="0F184AFF" w:rsidR="007E4712" w:rsidRPr="00423210" w:rsidRDefault="00DF26E9" w:rsidP="007E4712">
            <w:pPr>
              <w:pStyle w:val="TAL"/>
            </w:pPr>
            <w:r>
              <w:t>1.1</w:t>
            </w:r>
            <w:r w:rsidR="007E4712" w:rsidRPr="00423210">
              <w:t>%, -25dBm &lt; P</w:t>
            </w:r>
            <w:r w:rsidR="007E4712" w:rsidRPr="00DF26E9">
              <w:t>UL</w:t>
            </w:r>
            <w:r w:rsidR="007E4712" w:rsidRPr="00423210">
              <w:t xml:space="preserve"> ≤ 15dBm, </w:t>
            </w:r>
          </w:p>
          <w:p w14:paraId="4A1C9462" w14:textId="5098F35D" w:rsidR="007E4712" w:rsidRDefault="00DF26E9" w:rsidP="00DF26E9">
            <w:pPr>
              <w:pStyle w:val="TAL"/>
            </w:pPr>
            <w:r>
              <w:t>1.74</w:t>
            </w:r>
            <w:r w:rsidR="007E4712" w:rsidRPr="00423210">
              <w:t>%, -40dBm ≤ P</w:t>
            </w:r>
            <w:r w:rsidR="007E4712" w:rsidRPr="00423210">
              <w:rPr>
                <w:vertAlign w:val="subscript"/>
              </w:rPr>
              <w:t>UL</w:t>
            </w:r>
            <w:r w:rsidR="007E4712" w:rsidRPr="00423210">
              <w:t xml:space="preserve"> ≤ -25dBm</w:t>
            </w:r>
          </w:p>
        </w:tc>
      </w:tr>
    </w:tbl>
    <w:p w14:paraId="7D94905E" w14:textId="77777777" w:rsidR="00941A34" w:rsidRDefault="00941A34" w:rsidP="00153213">
      <w:pPr>
        <w:pStyle w:val="ListParagraph"/>
        <w:numPr>
          <w:ilvl w:val="0"/>
          <w:numId w:val="0"/>
        </w:numPr>
      </w:pPr>
    </w:p>
    <w:p w14:paraId="32EDA810" w14:textId="1512F70E" w:rsidR="00941A34" w:rsidRDefault="00941A34" w:rsidP="00CA527F">
      <w:pPr>
        <w:pStyle w:val="ListParagraph"/>
        <w:numPr>
          <w:ilvl w:val="0"/>
          <w:numId w:val="0"/>
        </w:numPr>
        <w:jc w:val="center"/>
      </w:pPr>
      <w:r w:rsidRPr="00CA527F">
        <w:rPr>
          <w:b/>
          <w:bCs/>
        </w:rPr>
        <w:t>Table 2.2.2-1.</w:t>
      </w:r>
      <w:r>
        <w:t xml:space="preserve"> MU and TT proposal for </w:t>
      </w:r>
      <w:r w:rsidR="008D6646">
        <w:t xml:space="preserve">general </w:t>
      </w:r>
      <w:r>
        <w:t>EVM measurement.</w:t>
      </w:r>
    </w:p>
    <w:p w14:paraId="52A4303E" w14:textId="497C64FC" w:rsidR="00793D40" w:rsidRPr="00271C4A" w:rsidRDefault="00793D40" w:rsidP="00793D40">
      <w:r>
        <w:t xml:space="preserve">Previous proposal and analysis are limited for the general EVM measurement. For the EVM measurement in transient periods, more time is required to complete the analysis. </w:t>
      </w:r>
    </w:p>
    <w:p w14:paraId="58FD4651" w14:textId="77777777" w:rsidR="00793D40" w:rsidRPr="00793D40" w:rsidRDefault="00793D40" w:rsidP="00793D40">
      <w:pPr>
        <w:pStyle w:val="ListParagraph"/>
        <w:numPr>
          <w:ilvl w:val="0"/>
          <w:numId w:val="0"/>
        </w:numPr>
        <w:rPr>
          <w:lang w:val="en-GB"/>
        </w:rPr>
      </w:pPr>
    </w:p>
    <w:p w14:paraId="4013FB82" w14:textId="5BA775CD" w:rsidR="004C67AB" w:rsidRDefault="004C67AB" w:rsidP="004C67AB">
      <w:pPr>
        <w:pStyle w:val="Caption"/>
        <w:rPr>
          <w:b w:val="0"/>
          <w:bCs/>
        </w:rPr>
      </w:pPr>
      <w:bookmarkStart w:id="9" w:name="_Ref203658325"/>
      <w:bookmarkStart w:id="10" w:name="_Ref204075433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735A1F">
        <w:rPr>
          <w:noProof/>
        </w:rPr>
        <w:t>3</w:t>
      </w:r>
      <w:r>
        <w:fldChar w:fldCharType="end"/>
      </w:r>
      <w:r w:rsidRPr="007E6ED0">
        <w:rPr>
          <w:bCs/>
        </w:rPr>
        <w:t>.</w:t>
      </w:r>
      <w:r w:rsidRPr="007E6ED0">
        <w:t xml:space="preserve"> </w:t>
      </w:r>
      <w:r>
        <w:rPr>
          <w:b w:val="0"/>
          <w:bCs/>
        </w:rPr>
        <w:t xml:space="preserve">For </w:t>
      </w:r>
      <w:r w:rsidR="00E70C0C">
        <w:rPr>
          <w:b w:val="0"/>
          <w:bCs/>
        </w:rPr>
        <w:t xml:space="preserve">general </w:t>
      </w:r>
      <w:r w:rsidR="009E6509">
        <w:rPr>
          <w:b w:val="0"/>
          <w:bCs/>
        </w:rPr>
        <w:t xml:space="preserve">EVM </w:t>
      </w:r>
      <w:r w:rsidR="009B5525">
        <w:rPr>
          <w:b w:val="0"/>
          <w:bCs/>
        </w:rPr>
        <w:t>measurement</w:t>
      </w:r>
      <w:r w:rsidR="009E6509">
        <w:rPr>
          <w:b w:val="0"/>
          <w:bCs/>
        </w:rPr>
        <w:t xml:space="preserve">, </w:t>
      </w:r>
      <w:r w:rsidR="009B5525">
        <w:rPr>
          <w:b w:val="0"/>
          <w:bCs/>
        </w:rPr>
        <w:t xml:space="preserve">for </w:t>
      </w:r>
      <w:r w:rsidR="009B5525" w:rsidRPr="004C67AB">
        <w:rPr>
          <w:rFonts w:hint="eastAsia"/>
          <w:b w:val="0"/>
          <w:bCs/>
        </w:rPr>
        <w:t xml:space="preserve">6.0GHz &lt; f </w:t>
      </w:r>
      <w:r w:rsidR="009B5525" w:rsidRPr="004C67AB">
        <w:rPr>
          <w:rFonts w:hint="eastAsia"/>
          <w:b w:val="0"/>
          <w:bCs/>
        </w:rPr>
        <w:t>≤</w:t>
      </w:r>
      <w:r w:rsidR="009B5525" w:rsidRPr="004C67AB">
        <w:rPr>
          <w:rFonts w:hint="eastAsia"/>
          <w:b w:val="0"/>
          <w:bCs/>
        </w:rPr>
        <w:t xml:space="preserve"> 7.125GHz</w:t>
      </w:r>
      <w:r w:rsidR="009B5525" w:rsidRPr="004C67AB">
        <w:rPr>
          <w:b w:val="0"/>
          <w:bCs/>
        </w:rPr>
        <w:t xml:space="preserve"> </w:t>
      </w:r>
      <w:r w:rsidR="009B5525">
        <w:rPr>
          <w:b w:val="0"/>
          <w:bCs/>
        </w:rPr>
        <w:t>and CBW ≤ 100MHz, define MU and TT as captured in Table 2.2.2-1</w:t>
      </w:r>
      <w:r w:rsidRPr="008E7AF7">
        <w:rPr>
          <w:b w:val="0"/>
          <w:bCs/>
        </w:rPr>
        <w:t>.</w:t>
      </w:r>
      <w:bookmarkEnd w:id="9"/>
      <w:r w:rsidR="00E70C0C">
        <w:rPr>
          <w:b w:val="0"/>
          <w:bCs/>
        </w:rPr>
        <w:t xml:space="preserve"> For EVM measurement in transient periods, </w:t>
      </w:r>
      <w:r w:rsidR="008D6646">
        <w:rPr>
          <w:b w:val="0"/>
          <w:bCs/>
        </w:rPr>
        <w:t xml:space="preserve">for </w:t>
      </w:r>
      <w:r w:rsidR="008D6646" w:rsidRPr="004C67AB">
        <w:rPr>
          <w:rFonts w:hint="eastAsia"/>
          <w:b w:val="0"/>
          <w:bCs/>
        </w:rPr>
        <w:t xml:space="preserve">6.0GHz &lt; f </w:t>
      </w:r>
      <w:r w:rsidR="008D6646" w:rsidRPr="004C67AB">
        <w:rPr>
          <w:rFonts w:hint="eastAsia"/>
          <w:b w:val="0"/>
          <w:bCs/>
        </w:rPr>
        <w:t>≤</w:t>
      </w:r>
      <w:r w:rsidR="008D6646" w:rsidRPr="004C67AB">
        <w:rPr>
          <w:rFonts w:hint="eastAsia"/>
          <w:b w:val="0"/>
          <w:bCs/>
        </w:rPr>
        <w:t xml:space="preserve"> 7.125GHz</w:t>
      </w:r>
      <w:r w:rsidR="008D6646">
        <w:rPr>
          <w:b w:val="0"/>
          <w:bCs/>
        </w:rPr>
        <w:t xml:space="preserve"> MU and TT are FFS.</w:t>
      </w:r>
      <w:bookmarkEnd w:id="10"/>
    </w:p>
    <w:p w14:paraId="0D36A652" w14:textId="77777777" w:rsidR="0091613D" w:rsidRDefault="0091613D" w:rsidP="0091613D"/>
    <w:p w14:paraId="18F8F2DD" w14:textId="0DA33D39" w:rsidR="0091613D" w:rsidRDefault="0091613D" w:rsidP="0091613D">
      <w:pPr>
        <w:pStyle w:val="Heading4"/>
        <w:numPr>
          <w:ilvl w:val="2"/>
          <w:numId w:val="42"/>
        </w:numPr>
        <w:ind w:left="709"/>
        <w:rPr>
          <w:sz w:val="28"/>
          <w:szCs w:val="22"/>
        </w:rPr>
      </w:pPr>
      <w:r>
        <w:rPr>
          <w:sz w:val="28"/>
          <w:szCs w:val="22"/>
        </w:rPr>
        <w:t>Maximum input level</w:t>
      </w:r>
    </w:p>
    <w:p w14:paraId="2189B864" w14:textId="3D509C77" w:rsidR="0091613D" w:rsidRDefault="0091613D" w:rsidP="0091613D">
      <w:pPr>
        <w:pStyle w:val="ListParagraph"/>
        <w:numPr>
          <w:ilvl w:val="0"/>
          <w:numId w:val="0"/>
        </w:numPr>
      </w:pPr>
      <w:r>
        <w:t xml:space="preserve">We have conducted a more detailed analysis of the </w:t>
      </w:r>
      <w:r w:rsidR="00D9085B">
        <w:t>maximum input level</w:t>
      </w:r>
      <w:r>
        <w:t xml:space="preserve"> test case and concluded that MU an</w:t>
      </w:r>
      <w:r w:rsidR="00433E62">
        <w:t>d</w:t>
      </w:r>
      <w:r>
        <w:t xml:space="preserve"> TT at f=7.125GHz and bandwidth up to 100MHz should be increased by 0.</w:t>
      </w:r>
      <w:r w:rsidR="006F5306">
        <w:t>5</w:t>
      </w:r>
      <w:r>
        <w:t xml:space="preserve">dB compared to the values currently defined for f=6GHz. If this proposal is endorsed, current MU and TT defined in the NR-U test case </w:t>
      </w:r>
      <w:r w:rsidR="00E2789F">
        <w:t>7.4F</w:t>
      </w:r>
      <w:r>
        <w:t xml:space="preserve"> should be updated accordingly. </w:t>
      </w:r>
    </w:p>
    <w:p w14:paraId="3B739F55" w14:textId="02162FE7" w:rsidR="0091613D" w:rsidRDefault="0091613D" w:rsidP="0091613D">
      <w:pPr>
        <w:pStyle w:val="Caption"/>
        <w:rPr>
          <w:b w:val="0"/>
          <w:bCs/>
        </w:rPr>
      </w:pPr>
      <w:bookmarkStart w:id="11" w:name="_Ref205204338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735A1F">
        <w:rPr>
          <w:noProof/>
        </w:rPr>
        <w:t>4</w:t>
      </w:r>
      <w:r>
        <w:fldChar w:fldCharType="end"/>
      </w:r>
      <w:r w:rsidRPr="007E6ED0">
        <w:rPr>
          <w:bCs/>
        </w:rPr>
        <w:t>.</w:t>
      </w:r>
      <w:r w:rsidRPr="007E6ED0">
        <w:t xml:space="preserve"> </w:t>
      </w:r>
      <w:r>
        <w:rPr>
          <w:b w:val="0"/>
          <w:bCs/>
        </w:rPr>
        <w:t xml:space="preserve">For the </w:t>
      </w:r>
      <w:r w:rsidR="00E2789F">
        <w:rPr>
          <w:b w:val="0"/>
          <w:bCs/>
        </w:rPr>
        <w:t>maximum input level test</w:t>
      </w:r>
      <w:r>
        <w:rPr>
          <w:b w:val="0"/>
          <w:bCs/>
        </w:rPr>
        <w:t xml:space="preserve">, for </w:t>
      </w:r>
      <w:r w:rsidRPr="004C67AB">
        <w:rPr>
          <w:rFonts w:hint="eastAsia"/>
          <w:b w:val="0"/>
          <w:bCs/>
        </w:rPr>
        <w:t xml:space="preserve">6.0GHz &lt; f </w:t>
      </w:r>
      <w:r w:rsidRPr="004C67AB">
        <w:rPr>
          <w:rFonts w:hint="eastAsia"/>
          <w:b w:val="0"/>
          <w:bCs/>
        </w:rPr>
        <w:t>≤</w:t>
      </w:r>
      <w:r w:rsidRPr="004C67AB">
        <w:rPr>
          <w:rFonts w:hint="eastAsia"/>
          <w:b w:val="0"/>
          <w:bCs/>
        </w:rPr>
        <w:t xml:space="preserve"> 7.125GHz</w:t>
      </w:r>
      <w:r w:rsidRPr="004C67AB">
        <w:rPr>
          <w:b w:val="0"/>
          <w:bCs/>
        </w:rPr>
        <w:t xml:space="preserve"> </w:t>
      </w:r>
      <w:r>
        <w:rPr>
          <w:b w:val="0"/>
          <w:bCs/>
        </w:rPr>
        <w:t>and CBW ≤ 100MHz, define MU/TT increased by 0.</w:t>
      </w:r>
      <w:r w:rsidR="00433E62">
        <w:rPr>
          <w:b w:val="0"/>
          <w:bCs/>
        </w:rPr>
        <w:t>5</w:t>
      </w:r>
      <w:r>
        <w:rPr>
          <w:b w:val="0"/>
          <w:bCs/>
        </w:rPr>
        <w:t>dB versus the value defined for f = 6GHz and CBW ≤ 100MHz</w:t>
      </w:r>
      <w:r w:rsidRPr="008E7AF7">
        <w:rPr>
          <w:b w:val="0"/>
          <w:bCs/>
        </w:rPr>
        <w:t>.</w:t>
      </w:r>
      <w:bookmarkEnd w:id="11"/>
    </w:p>
    <w:p w14:paraId="3B6E7E88" w14:textId="77777777" w:rsidR="0091613D" w:rsidRPr="0091613D" w:rsidRDefault="0091613D" w:rsidP="0091613D"/>
    <w:p w14:paraId="291CD7B9" w14:textId="04CCC53A" w:rsidR="00BC60AC" w:rsidRPr="00215FF2" w:rsidRDefault="00215FF2" w:rsidP="00BC60AC">
      <w:pPr>
        <w:pStyle w:val="Heading2"/>
        <w:numPr>
          <w:ilvl w:val="1"/>
          <w:numId w:val="42"/>
        </w:numPr>
        <w:overflowPunct w:val="0"/>
        <w:autoSpaceDE w:val="0"/>
        <w:autoSpaceDN w:val="0"/>
        <w:adjustRightInd w:val="0"/>
        <w:ind w:left="709" w:hanging="709"/>
        <w:textAlignment w:val="baseline"/>
        <w:rPr>
          <w:rFonts w:eastAsia="Times New Roman"/>
          <w:lang w:val="es-ES" w:eastAsia="en-GB"/>
        </w:rPr>
      </w:pPr>
      <w:r w:rsidRPr="00215FF2">
        <w:rPr>
          <w:rFonts w:eastAsia="Times New Roman"/>
          <w:lang w:val="es-ES" w:eastAsia="en-GB"/>
        </w:rPr>
        <w:t>RF UL MIMO / TxD t</w:t>
      </w:r>
      <w:r>
        <w:rPr>
          <w:rFonts w:eastAsia="Times New Roman"/>
          <w:lang w:val="es-ES" w:eastAsia="en-GB"/>
        </w:rPr>
        <w:t>ests</w:t>
      </w:r>
    </w:p>
    <w:p w14:paraId="528CAEF2" w14:textId="1977B783" w:rsidR="00BC60AC" w:rsidRDefault="00F90AA5" w:rsidP="00BC60AC">
      <w:r>
        <w:t xml:space="preserve">More time is required to complete the MU and TT analysis </w:t>
      </w:r>
      <w:r w:rsidR="005B6BF1">
        <w:t>for UL MIMO/TxD test cases</w:t>
      </w:r>
      <w:r w:rsidR="000461D7">
        <w:t xml:space="preserve"> </w:t>
      </w:r>
      <w:r w:rsidR="000461D7">
        <w:rPr>
          <w:bCs/>
        </w:rPr>
        <w:t xml:space="preserve">for </w:t>
      </w:r>
      <w:r w:rsidR="000461D7" w:rsidRPr="004C67AB">
        <w:rPr>
          <w:rFonts w:hint="eastAsia"/>
          <w:bCs/>
        </w:rPr>
        <w:t xml:space="preserve">6.0GHz &lt; f </w:t>
      </w:r>
      <w:r w:rsidR="000461D7" w:rsidRPr="004C67AB">
        <w:rPr>
          <w:rFonts w:hint="eastAsia"/>
          <w:bCs/>
        </w:rPr>
        <w:t>≤</w:t>
      </w:r>
      <w:r w:rsidR="000461D7" w:rsidRPr="004C67AB">
        <w:rPr>
          <w:rFonts w:hint="eastAsia"/>
          <w:bCs/>
        </w:rPr>
        <w:t xml:space="preserve"> 7.125GHz</w:t>
      </w:r>
      <w:r w:rsidR="005B6BF1">
        <w:t>, noting that recent</w:t>
      </w:r>
      <w:r w:rsidR="000461D7">
        <w:t>ly 4Tx UL MIMO/TxD tests are being added and that their MU/</w:t>
      </w:r>
      <w:r w:rsidR="00C93CD9">
        <w:t xml:space="preserve">TT analysis even for </w:t>
      </w:r>
      <w:r w:rsidR="00C93CD9" w:rsidRPr="004C67AB">
        <w:rPr>
          <w:rFonts w:hint="eastAsia"/>
          <w:bCs/>
        </w:rPr>
        <w:t xml:space="preserve">f </w:t>
      </w:r>
      <w:r w:rsidR="00C93CD9" w:rsidRPr="004C67AB">
        <w:rPr>
          <w:rFonts w:hint="eastAsia"/>
          <w:bCs/>
        </w:rPr>
        <w:t>≤</w:t>
      </w:r>
      <w:r w:rsidR="00C93CD9" w:rsidRPr="004C67AB">
        <w:rPr>
          <w:rFonts w:hint="eastAsia"/>
          <w:bCs/>
        </w:rPr>
        <w:t xml:space="preserve"> </w:t>
      </w:r>
      <w:r w:rsidR="00C93CD9">
        <w:rPr>
          <w:bCs/>
        </w:rPr>
        <w:t>6</w:t>
      </w:r>
      <w:r w:rsidR="00C93CD9" w:rsidRPr="004C67AB">
        <w:rPr>
          <w:rFonts w:hint="eastAsia"/>
          <w:bCs/>
        </w:rPr>
        <w:t>GHz</w:t>
      </w:r>
      <w:r w:rsidR="00C93CD9">
        <w:rPr>
          <w:bCs/>
        </w:rPr>
        <w:t xml:space="preserve"> is not complete yet. </w:t>
      </w:r>
    </w:p>
    <w:p w14:paraId="72939745" w14:textId="77777777" w:rsidR="00B12E3A" w:rsidRPr="00B12E3A" w:rsidRDefault="00B12E3A" w:rsidP="00B12E3A"/>
    <w:p w14:paraId="0F346C94" w14:textId="2E7D896B" w:rsidR="00394D7F" w:rsidRPr="00423F6F" w:rsidRDefault="00215FF2" w:rsidP="00394D7F">
      <w:pPr>
        <w:pStyle w:val="Heading2"/>
        <w:numPr>
          <w:ilvl w:val="1"/>
          <w:numId w:val="42"/>
        </w:numPr>
        <w:overflowPunct w:val="0"/>
        <w:autoSpaceDE w:val="0"/>
        <w:autoSpaceDN w:val="0"/>
        <w:adjustRightInd w:val="0"/>
        <w:ind w:left="709" w:hanging="709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RF CA tests</w:t>
      </w:r>
    </w:p>
    <w:p w14:paraId="43F5797D" w14:textId="7A1D543C" w:rsidR="00F46E30" w:rsidRPr="00F46E30" w:rsidRDefault="00E230F2" w:rsidP="00C42EBF">
      <w:r>
        <w:t xml:space="preserve">More </w:t>
      </w:r>
      <w:r w:rsidR="003E0CD7">
        <w:t>time</w:t>
      </w:r>
      <w:r>
        <w:t xml:space="preserve"> is also required to </w:t>
      </w:r>
      <w:r w:rsidR="00176D35">
        <w:t xml:space="preserve">conduct the MU/TT analysis for the carrier aggregation (CA) test cases </w:t>
      </w:r>
      <w:r w:rsidR="00176D35">
        <w:rPr>
          <w:bCs/>
        </w:rPr>
        <w:t xml:space="preserve">for </w:t>
      </w:r>
      <w:r w:rsidR="00176D35" w:rsidRPr="004C67AB">
        <w:rPr>
          <w:rFonts w:hint="eastAsia"/>
          <w:bCs/>
        </w:rPr>
        <w:t xml:space="preserve">6.0GHz &lt; f </w:t>
      </w:r>
      <w:r w:rsidR="00176D35" w:rsidRPr="004C67AB">
        <w:rPr>
          <w:rFonts w:hint="eastAsia"/>
          <w:bCs/>
        </w:rPr>
        <w:t>≤</w:t>
      </w:r>
      <w:r w:rsidR="00176D35" w:rsidRPr="004C67AB">
        <w:rPr>
          <w:rFonts w:hint="eastAsia"/>
          <w:bCs/>
        </w:rPr>
        <w:t xml:space="preserve"> 7.125GHz</w:t>
      </w:r>
      <w:r w:rsidR="00176D35">
        <w:rPr>
          <w:bCs/>
        </w:rPr>
        <w:t>, noting th</w:t>
      </w:r>
      <w:r w:rsidR="0098392C">
        <w:rPr>
          <w:bCs/>
        </w:rPr>
        <w:t>at</w:t>
      </w:r>
      <w:r w:rsidR="007C71E1">
        <w:rPr>
          <w:bCs/>
        </w:rPr>
        <w:t xml:space="preserve"> in case of CA the MU/TT analysis for intra-band aggregated bandwidth greater than </w:t>
      </w:r>
      <w:r w:rsidR="003E0CD7">
        <w:rPr>
          <w:bCs/>
        </w:rPr>
        <w:t xml:space="preserve">100MHz </w:t>
      </w:r>
      <w:r w:rsidR="003E0CD7">
        <w:t xml:space="preserve">even for </w:t>
      </w:r>
      <w:r w:rsidR="003E0CD7" w:rsidRPr="004C67AB">
        <w:rPr>
          <w:rFonts w:hint="eastAsia"/>
          <w:bCs/>
        </w:rPr>
        <w:t xml:space="preserve">f </w:t>
      </w:r>
      <w:r w:rsidR="003E0CD7" w:rsidRPr="004C67AB">
        <w:rPr>
          <w:rFonts w:hint="eastAsia"/>
          <w:bCs/>
        </w:rPr>
        <w:t>≤</w:t>
      </w:r>
      <w:r w:rsidR="003E0CD7" w:rsidRPr="004C67AB">
        <w:rPr>
          <w:rFonts w:hint="eastAsia"/>
          <w:bCs/>
        </w:rPr>
        <w:t xml:space="preserve"> </w:t>
      </w:r>
      <w:r w:rsidR="003E0CD7">
        <w:rPr>
          <w:bCs/>
        </w:rPr>
        <w:t>6</w:t>
      </w:r>
      <w:r w:rsidR="003E0CD7" w:rsidRPr="004C67AB">
        <w:rPr>
          <w:rFonts w:hint="eastAsia"/>
          <w:bCs/>
        </w:rPr>
        <w:t>GHz</w:t>
      </w:r>
      <w:r w:rsidR="003E0CD7">
        <w:rPr>
          <w:bCs/>
        </w:rPr>
        <w:t xml:space="preserve"> is not complete yet.  </w:t>
      </w:r>
    </w:p>
    <w:bookmarkEnd w:id="1"/>
    <w:bookmarkEnd w:id="2"/>
    <w:p w14:paraId="701A1CDC" w14:textId="77777777" w:rsidR="00F6267E" w:rsidRDefault="00F6267E" w:rsidP="00F6267E">
      <w:pPr>
        <w:pStyle w:val="Heading1"/>
        <w:numPr>
          <w:ilvl w:val="0"/>
          <w:numId w:val="42"/>
        </w:numPr>
        <w:ind w:left="360"/>
      </w:pPr>
      <w:r>
        <w:t>Conclusion</w:t>
      </w:r>
    </w:p>
    <w:p w14:paraId="41FA10DA" w14:textId="0CFFC495" w:rsidR="00734F28" w:rsidRDefault="00F6267E" w:rsidP="00F6267E">
      <w:r>
        <w:t xml:space="preserve">The </w:t>
      </w:r>
      <w:r w:rsidR="00734F28">
        <w:t xml:space="preserve">following observations and </w:t>
      </w:r>
      <w:r w:rsidR="00476D0F">
        <w:t>proposals</w:t>
      </w:r>
      <w:r w:rsidR="00734F28">
        <w:t xml:space="preserve"> were made in this contribution. </w:t>
      </w:r>
    </w:p>
    <w:p w14:paraId="78D1CE6F" w14:textId="63E2372A" w:rsidR="00735A1F" w:rsidRPr="00735A1F" w:rsidRDefault="00735A1F" w:rsidP="00F6267E">
      <w:pPr>
        <w:rPr>
          <w:i/>
        </w:rPr>
      </w:pPr>
      <w:r w:rsidRPr="00735A1F">
        <w:rPr>
          <w:i/>
        </w:rPr>
        <w:fldChar w:fldCharType="begin"/>
      </w:r>
      <w:r w:rsidRPr="00735A1F">
        <w:rPr>
          <w:i/>
        </w:rPr>
        <w:instrText xml:space="preserve"> REF _Ref204075429 \h  \* MERGEFORMAT </w:instrText>
      </w:r>
      <w:r w:rsidRPr="00735A1F">
        <w:rPr>
          <w:i/>
        </w:rPr>
      </w:r>
      <w:r w:rsidRPr="00735A1F">
        <w:rPr>
          <w:i/>
        </w:rPr>
        <w:fldChar w:fldCharType="separate"/>
      </w:r>
      <w:r w:rsidRPr="00735A1F">
        <w:rPr>
          <w:b/>
          <w:bCs/>
          <w:i/>
        </w:rPr>
        <w:t xml:space="preserve">Observation </w:t>
      </w:r>
      <w:r w:rsidRPr="00735A1F">
        <w:rPr>
          <w:b/>
          <w:bCs/>
          <w:i/>
          <w:noProof/>
        </w:rPr>
        <w:t>1</w:t>
      </w:r>
      <w:r w:rsidRPr="00735A1F">
        <w:rPr>
          <w:b/>
          <w:bCs/>
          <w:i/>
        </w:rPr>
        <w:t>.</w:t>
      </w:r>
      <w:r w:rsidRPr="00735A1F">
        <w:rPr>
          <w:i/>
        </w:rPr>
        <w:t xml:space="preserve"> Existing MU and TT analysis up to 7.125GHz is limited to NR-U single carrier, single UL (SISO) transmission test cases, excluding the EVM test.</w:t>
      </w:r>
      <w:r w:rsidRPr="00735A1F">
        <w:rPr>
          <w:i/>
        </w:rPr>
        <w:fldChar w:fldCharType="end"/>
      </w:r>
    </w:p>
    <w:p w14:paraId="419D8C64" w14:textId="786B44F5" w:rsidR="00735A1F" w:rsidRPr="00735A1F" w:rsidRDefault="00735A1F" w:rsidP="00F6267E">
      <w:pPr>
        <w:rPr>
          <w:i/>
        </w:rPr>
      </w:pPr>
      <w:r w:rsidRPr="00735A1F">
        <w:rPr>
          <w:i/>
        </w:rPr>
        <w:fldChar w:fldCharType="begin"/>
      </w:r>
      <w:r w:rsidRPr="00735A1F">
        <w:rPr>
          <w:i/>
        </w:rPr>
        <w:instrText xml:space="preserve"> REF _Ref204075430 \h  \* MERGEFORMAT </w:instrText>
      </w:r>
      <w:r w:rsidRPr="00735A1F">
        <w:rPr>
          <w:i/>
        </w:rPr>
      </w:r>
      <w:r w:rsidRPr="00735A1F">
        <w:rPr>
          <w:i/>
        </w:rPr>
        <w:fldChar w:fldCharType="separate"/>
      </w:r>
      <w:r w:rsidRPr="00735A1F">
        <w:rPr>
          <w:b/>
          <w:bCs/>
          <w:i/>
        </w:rPr>
        <w:t xml:space="preserve">Observation </w:t>
      </w:r>
      <w:r w:rsidRPr="00735A1F">
        <w:rPr>
          <w:b/>
          <w:bCs/>
          <w:i/>
          <w:noProof/>
        </w:rPr>
        <w:t>2</w:t>
      </w:r>
      <w:r w:rsidRPr="00735A1F">
        <w:rPr>
          <w:b/>
          <w:bCs/>
          <w:i/>
        </w:rPr>
        <w:t xml:space="preserve">. </w:t>
      </w:r>
      <w:r w:rsidRPr="00735A1F">
        <w:rPr>
          <w:i/>
        </w:rPr>
        <w:t>Existing MU and TT analysis up to 7.125GHz is generic, not precluding detailed updates per test case if further analysis is provided.</w:t>
      </w:r>
      <w:r w:rsidRPr="00735A1F">
        <w:rPr>
          <w:i/>
        </w:rPr>
        <w:fldChar w:fldCharType="end"/>
      </w:r>
    </w:p>
    <w:p w14:paraId="07D23692" w14:textId="46417120" w:rsidR="00735A1F" w:rsidRPr="00735A1F" w:rsidRDefault="00735A1F" w:rsidP="00F6267E">
      <w:pPr>
        <w:rPr>
          <w:i/>
        </w:rPr>
      </w:pPr>
      <w:r w:rsidRPr="00735A1F">
        <w:rPr>
          <w:i/>
        </w:rPr>
        <w:fldChar w:fldCharType="begin"/>
      </w:r>
      <w:r w:rsidRPr="00735A1F">
        <w:rPr>
          <w:i/>
        </w:rPr>
        <w:instrText xml:space="preserve"> REF _Ref204075431 \h  \* MERGEFORMAT </w:instrText>
      </w:r>
      <w:r w:rsidRPr="00735A1F">
        <w:rPr>
          <w:i/>
        </w:rPr>
      </w:r>
      <w:r w:rsidRPr="00735A1F">
        <w:rPr>
          <w:i/>
        </w:rPr>
        <w:fldChar w:fldCharType="separate"/>
      </w:r>
      <w:r w:rsidRPr="00735A1F">
        <w:rPr>
          <w:b/>
          <w:bCs/>
          <w:i/>
        </w:rPr>
        <w:t xml:space="preserve">Observation </w:t>
      </w:r>
      <w:r w:rsidRPr="00735A1F">
        <w:rPr>
          <w:b/>
          <w:bCs/>
          <w:i/>
          <w:noProof/>
        </w:rPr>
        <w:t>3</w:t>
      </w:r>
      <w:r w:rsidRPr="00735A1F">
        <w:rPr>
          <w:b/>
          <w:bCs/>
          <w:i/>
        </w:rPr>
        <w:t>.</w:t>
      </w:r>
      <w:r w:rsidRPr="00735A1F">
        <w:rPr>
          <w:i/>
        </w:rPr>
        <w:t xml:space="preserve"> MU and TT analysis up to 7.125GHz needs to be extended for all the test cases now licensed band n104 is introduced to RAN5 specs.</w:t>
      </w:r>
      <w:r w:rsidRPr="00735A1F">
        <w:rPr>
          <w:i/>
        </w:rPr>
        <w:fldChar w:fldCharType="end"/>
      </w:r>
    </w:p>
    <w:p w14:paraId="1C9677D3" w14:textId="579DB7DC" w:rsidR="00735A1F" w:rsidRPr="00735A1F" w:rsidRDefault="00735A1F" w:rsidP="00F6267E">
      <w:r w:rsidRPr="00735A1F">
        <w:fldChar w:fldCharType="begin"/>
      </w:r>
      <w:r w:rsidRPr="00735A1F">
        <w:instrText xml:space="preserve"> REF _Ref125711802 \h  \* MERGEFORMAT </w:instrText>
      </w:r>
      <w:r w:rsidRPr="00735A1F">
        <w:fldChar w:fldCharType="separate"/>
      </w:r>
      <w:r w:rsidRPr="00735A1F">
        <w:rPr>
          <w:b/>
          <w:bCs/>
        </w:rPr>
        <w:t xml:space="preserve">Proposal </w:t>
      </w:r>
      <w:r w:rsidRPr="00735A1F">
        <w:rPr>
          <w:b/>
          <w:bCs/>
          <w:noProof/>
        </w:rPr>
        <w:t>1</w:t>
      </w:r>
      <w:r w:rsidRPr="00735A1F">
        <w:rPr>
          <w:b/>
          <w:bCs/>
        </w:rPr>
        <w:t>.</w:t>
      </w:r>
      <w:r w:rsidRPr="00735A1F">
        <w:t xml:space="preserve"> </w:t>
      </w:r>
      <w:proofErr w:type="gramStart"/>
      <w:r w:rsidRPr="00735A1F">
        <w:t>As a general rule</w:t>
      </w:r>
      <w:proofErr w:type="gramEnd"/>
      <w:r w:rsidRPr="00735A1F">
        <w:t>, for the range 6.0GHz &lt; f ≤ 7.125GHz, define the same MTSU already defined for f = 6.0GHz in the single carrier, single UL (SISO) transmission test cases. Exceptions in MTSU definition for specific test cases are not precluded.</w:t>
      </w:r>
      <w:r w:rsidRPr="00735A1F">
        <w:fldChar w:fldCharType="end"/>
      </w:r>
    </w:p>
    <w:p w14:paraId="03F63A6C" w14:textId="58A34797" w:rsidR="00735A1F" w:rsidRPr="00735A1F" w:rsidRDefault="00735A1F" w:rsidP="00F6267E">
      <w:r w:rsidRPr="00735A1F">
        <w:fldChar w:fldCharType="begin"/>
      </w:r>
      <w:r w:rsidRPr="00735A1F">
        <w:instrText xml:space="preserve"> REF _Ref204075432 \h  \* MERGEFORMAT </w:instrText>
      </w:r>
      <w:r w:rsidRPr="00735A1F">
        <w:fldChar w:fldCharType="separate"/>
      </w:r>
      <w:r w:rsidRPr="00735A1F">
        <w:rPr>
          <w:b/>
          <w:bCs/>
        </w:rPr>
        <w:t xml:space="preserve">Proposal </w:t>
      </w:r>
      <w:r w:rsidRPr="00735A1F">
        <w:rPr>
          <w:b/>
          <w:bCs/>
          <w:noProof/>
        </w:rPr>
        <w:t>2</w:t>
      </w:r>
      <w:r w:rsidRPr="00735A1F">
        <w:rPr>
          <w:b/>
          <w:bCs/>
        </w:rPr>
        <w:t>.</w:t>
      </w:r>
      <w:r w:rsidRPr="00735A1F">
        <w:t xml:space="preserve"> For the </w:t>
      </w:r>
      <w:proofErr w:type="gramStart"/>
      <w:r w:rsidRPr="00735A1F">
        <w:t>OFF power</w:t>
      </w:r>
      <w:proofErr w:type="gramEnd"/>
      <w:r w:rsidRPr="00735A1F">
        <w:t xml:space="preserve"> measurement, for </w:t>
      </w:r>
      <w:r w:rsidRPr="00735A1F">
        <w:rPr>
          <w:rFonts w:hint="eastAsia"/>
        </w:rPr>
        <w:t xml:space="preserve">6.0GHz &lt; f </w:t>
      </w:r>
      <w:r w:rsidRPr="00735A1F">
        <w:rPr>
          <w:rFonts w:hint="eastAsia"/>
        </w:rPr>
        <w:t>≤</w:t>
      </w:r>
      <w:r w:rsidRPr="00735A1F">
        <w:rPr>
          <w:rFonts w:hint="eastAsia"/>
        </w:rPr>
        <w:t xml:space="preserve"> 7.125GHz</w:t>
      </w:r>
      <w:r w:rsidRPr="00735A1F">
        <w:t xml:space="preserve"> and CBW ≤ 100MHz, define MU/TT increased by 0.3dB versus the value defined for f = 6GHz and CBW ≤ 100MHz.</w:t>
      </w:r>
      <w:r w:rsidRPr="00735A1F">
        <w:fldChar w:fldCharType="end"/>
      </w:r>
    </w:p>
    <w:p w14:paraId="335243F1" w14:textId="0AFE4F70" w:rsidR="00735A1F" w:rsidRPr="00735A1F" w:rsidRDefault="00735A1F" w:rsidP="00F6267E">
      <w:r w:rsidRPr="00735A1F">
        <w:lastRenderedPageBreak/>
        <w:fldChar w:fldCharType="begin"/>
      </w:r>
      <w:r w:rsidRPr="00735A1F">
        <w:instrText xml:space="preserve"> REF _Ref204075433 \h  \* MERGEFORMAT </w:instrText>
      </w:r>
      <w:r w:rsidRPr="00735A1F">
        <w:fldChar w:fldCharType="separate"/>
      </w:r>
      <w:r w:rsidRPr="00735A1F">
        <w:rPr>
          <w:b/>
          <w:bCs/>
        </w:rPr>
        <w:t xml:space="preserve">Proposal </w:t>
      </w:r>
      <w:r w:rsidRPr="00735A1F">
        <w:rPr>
          <w:b/>
          <w:bCs/>
          <w:noProof/>
        </w:rPr>
        <w:t>3</w:t>
      </w:r>
      <w:r w:rsidRPr="00735A1F">
        <w:rPr>
          <w:b/>
          <w:bCs/>
        </w:rPr>
        <w:t>.</w:t>
      </w:r>
      <w:r w:rsidRPr="00735A1F">
        <w:t xml:space="preserve"> For general EVM measurement, for </w:t>
      </w:r>
      <w:r w:rsidRPr="00735A1F">
        <w:rPr>
          <w:rFonts w:hint="eastAsia"/>
        </w:rPr>
        <w:t xml:space="preserve">6.0GHz &lt; f </w:t>
      </w:r>
      <w:r w:rsidRPr="00735A1F">
        <w:rPr>
          <w:rFonts w:hint="eastAsia"/>
        </w:rPr>
        <w:t>≤</w:t>
      </w:r>
      <w:r w:rsidRPr="00735A1F">
        <w:rPr>
          <w:rFonts w:hint="eastAsia"/>
        </w:rPr>
        <w:t xml:space="preserve"> 7.125GHz</w:t>
      </w:r>
      <w:r w:rsidRPr="00735A1F">
        <w:t xml:space="preserve"> and CBW ≤ 100MHz, define MU and TT as captured in Table 2.2.2-1. For EVM measurement in transient periods, for </w:t>
      </w:r>
      <w:r w:rsidRPr="00735A1F">
        <w:rPr>
          <w:rFonts w:hint="eastAsia"/>
        </w:rPr>
        <w:t xml:space="preserve">6.0GHz &lt; f </w:t>
      </w:r>
      <w:r w:rsidRPr="00735A1F">
        <w:rPr>
          <w:rFonts w:hint="eastAsia"/>
        </w:rPr>
        <w:t>≤</w:t>
      </w:r>
      <w:r w:rsidRPr="00735A1F">
        <w:rPr>
          <w:rFonts w:hint="eastAsia"/>
        </w:rPr>
        <w:t xml:space="preserve"> 7.125GHz</w:t>
      </w:r>
      <w:r w:rsidRPr="00735A1F">
        <w:t xml:space="preserve"> MU and TT are FFS.</w:t>
      </w:r>
      <w:r w:rsidRPr="00735A1F">
        <w:fldChar w:fldCharType="end"/>
      </w:r>
    </w:p>
    <w:p w14:paraId="58A19DED" w14:textId="593A3E86" w:rsidR="00735A1F" w:rsidRPr="00735A1F" w:rsidRDefault="00735A1F" w:rsidP="00F6267E">
      <w:r w:rsidRPr="00735A1F">
        <w:fldChar w:fldCharType="begin"/>
      </w:r>
      <w:r w:rsidRPr="00735A1F">
        <w:instrText xml:space="preserve"> REF _Ref205204338 \h  \* MERGEFORMAT </w:instrText>
      </w:r>
      <w:r w:rsidRPr="00735A1F">
        <w:fldChar w:fldCharType="separate"/>
      </w:r>
      <w:r w:rsidRPr="00735A1F">
        <w:rPr>
          <w:b/>
          <w:bCs/>
        </w:rPr>
        <w:t xml:space="preserve">Proposal </w:t>
      </w:r>
      <w:r w:rsidRPr="00735A1F">
        <w:rPr>
          <w:b/>
          <w:bCs/>
          <w:noProof/>
        </w:rPr>
        <w:t>4</w:t>
      </w:r>
      <w:r w:rsidRPr="00735A1F">
        <w:rPr>
          <w:b/>
          <w:bCs/>
        </w:rPr>
        <w:t>.</w:t>
      </w:r>
      <w:r w:rsidRPr="00735A1F">
        <w:t xml:space="preserve"> For the maximum input level test, for </w:t>
      </w:r>
      <w:r w:rsidRPr="00735A1F">
        <w:rPr>
          <w:rFonts w:hint="eastAsia"/>
        </w:rPr>
        <w:t xml:space="preserve">6.0GHz &lt; f </w:t>
      </w:r>
      <w:r w:rsidRPr="00735A1F">
        <w:rPr>
          <w:rFonts w:hint="eastAsia"/>
        </w:rPr>
        <w:t>≤</w:t>
      </w:r>
      <w:r w:rsidRPr="00735A1F">
        <w:rPr>
          <w:rFonts w:hint="eastAsia"/>
        </w:rPr>
        <w:t xml:space="preserve"> 7.125GHz</w:t>
      </w:r>
      <w:r w:rsidRPr="00735A1F">
        <w:t xml:space="preserve"> and CBW ≤ 100MHz, define MU/TT increased by 0.5dB versus the value defined for f = 6GHz and CBW ≤ 100MHz.</w:t>
      </w:r>
      <w:r w:rsidRPr="00735A1F">
        <w:fldChar w:fldCharType="end"/>
      </w:r>
    </w:p>
    <w:p w14:paraId="2411B4F0" w14:textId="6246FE96" w:rsidR="006A68BD" w:rsidRDefault="006A68BD" w:rsidP="00F6267E"/>
    <w:p w14:paraId="5CCB1538" w14:textId="77777777" w:rsidR="00CB54AD" w:rsidRDefault="00CB54AD" w:rsidP="00CB54AD">
      <w:pPr>
        <w:pStyle w:val="Heading1"/>
        <w:numPr>
          <w:ilvl w:val="0"/>
          <w:numId w:val="42"/>
        </w:numPr>
        <w:ind w:left="360"/>
      </w:pPr>
      <w:r>
        <w:t>References</w:t>
      </w:r>
    </w:p>
    <w:p w14:paraId="57E68977" w14:textId="05625B33" w:rsidR="003404F4" w:rsidRDefault="003C69A5" w:rsidP="00CB54AD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2" w:name="_Ref124155470"/>
      <w:bookmarkStart w:id="13" w:name="_Ref203732490"/>
      <w:r>
        <w:t>R5-2</w:t>
      </w:r>
      <w:r w:rsidR="002A572E">
        <w:t>3</w:t>
      </w:r>
      <w:r w:rsidR="00970C91">
        <w:t>4170</w:t>
      </w:r>
      <w:r>
        <w:t>, “</w:t>
      </w:r>
      <w:r w:rsidR="00C55AE6" w:rsidRPr="00C55AE6">
        <w:t>Derive MU for FR1 bands above 6GHz - AP97.</w:t>
      </w:r>
      <w:r w:rsidR="00C55AE6" w:rsidRPr="00F63013">
        <w:t>21</w:t>
      </w:r>
      <w:r w:rsidRPr="00F63013">
        <w:t>”, Keysight, RAN5#</w:t>
      </w:r>
      <w:bookmarkEnd w:id="12"/>
      <w:r w:rsidR="0085188F">
        <w:t>100</w:t>
      </w:r>
      <w:bookmarkEnd w:id="13"/>
    </w:p>
    <w:p w14:paraId="2DCCE0C9" w14:textId="5795A62B" w:rsidR="00957881" w:rsidRPr="00F63013" w:rsidRDefault="00957881" w:rsidP="00957881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4" w:name="_Ref203732508"/>
      <w:r>
        <w:t>R5-23</w:t>
      </w:r>
      <w:r w:rsidR="00B62ADE">
        <w:t>5850</w:t>
      </w:r>
      <w:r>
        <w:t>, “</w:t>
      </w:r>
      <w:r w:rsidR="000564CA" w:rsidRPr="001E75A3">
        <w:t>TT and editor note update in NR-U Tx test cases for FR1 bands above 6GHz</w:t>
      </w:r>
      <w:r w:rsidRPr="00F63013">
        <w:t>”, Keysight, RAN5#</w:t>
      </w:r>
      <w:r w:rsidR="0085188F">
        <w:t>100</w:t>
      </w:r>
      <w:bookmarkEnd w:id="14"/>
    </w:p>
    <w:p w14:paraId="0A24E16E" w14:textId="64A022CE" w:rsidR="00B62ADE" w:rsidRPr="00F63013" w:rsidRDefault="00B62ADE" w:rsidP="00B62ADE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>
        <w:t>R5-235851, “</w:t>
      </w:r>
      <w:r w:rsidRPr="001E75A3">
        <w:t xml:space="preserve">TT and editor note update in NR-U </w:t>
      </w:r>
      <w:r>
        <w:t>R</w:t>
      </w:r>
      <w:r w:rsidRPr="001E75A3">
        <w:t>x test cases for FR1 bands above 6GHz</w:t>
      </w:r>
      <w:r w:rsidRPr="00F63013">
        <w:t>”, Keysight, RAN5#</w:t>
      </w:r>
      <w:r>
        <w:t>100</w:t>
      </w:r>
    </w:p>
    <w:p w14:paraId="39A7D9C0" w14:textId="372888C6" w:rsidR="00B62ADE" w:rsidRPr="00F63013" w:rsidRDefault="00B62ADE" w:rsidP="00B62ADE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5" w:name="_Ref203732514"/>
      <w:r>
        <w:t>R5-235852, “</w:t>
      </w:r>
      <w:r w:rsidR="00B7648C" w:rsidRPr="00B7648C">
        <w:t>MU and TT definition for FR1 bands above 6GHz - Annex F update</w:t>
      </w:r>
      <w:r w:rsidRPr="00F63013">
        <w:t>”, Keysight, RAN5#</w:t>
      </w:r>
      <w:r>
        <w:t>100</w:t>
      </w:r>
      <w:bookmarkEnd w:id="15"/>
    </w:p>
    <w:p w14:paraId="5B2EF73D" w14:textId="30114A42" w:rsidR="00F63013" w:rsidRPr="002610C8" w:rsidRDefault="00F63013" w:rsidP="00F63013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6" w:name="_Ref203746323"/>
      <w:r w:rsidRPr="008034F5">
        <w:rPr>
          <w:rFonts w:eastAsiaTheme="minorEastAsia"/>
        </w:rPr>
        <w:t>TS 38.521-1, “User Equipment (UE) conformance specification; Radio transmission and reception; Part 1: Range 1 Standalone</w:t>
      </w:r>
      <w:r w:rsidRPr="00BD5ED1">
        <w:rPr>
          <w:rFonts w:eastAsiaTheme="minorEastAsia"/>
        </w:rPr>
        <w:t>”, v19.0.0 (2025-06)</w:t>
      </w:r>
      <w:bookmarkEnd w:id="16"/>
    </w:p>
    <w:p w14:paraId="33CFB361" w14:textId="77777777" w:rsidR="00F63013" w:rsidRPr="00BD5ED1" w:rsidRDefault="00F63013" w:rsidP="00F63013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7" w:name="_Ref203550995"/>
      <w:r w:rsidRPr="008034F5">
        <w:rPr>
          <w:rFonts w:eastAsiaTheme="minorEastAsia"/>
        </w:rPr>
        <w:t>TS 38.</w:t>
      </w:r>
      <w:r>
        <w:rPr>
          <w:rFonts w:eastAsiaTheme="minorEastAsia"/>
        </w:rPr>
        <w:t>10</w:t>
      </w:r>
      <w:r w:rsidRPr="008034F5">
        <w:rPr>
          <w:rFonts w:eastAsiaTheme="minorEastAsia"/>
        </w:rPr>
        <w:t>1-1, “User Equipment (UE); Radio transmission and reception; Part 1: Range 1 Standalone</w:t>
      </w:r>
      <w:r w:rsidRPr="00BD5ED1">
        <w:rPr>
          <w:rFonts w:eastAsiaTheme="minorEastAsia"/>
        </w:rPr>
        <w:t>”, v1</w:t>
      </w:r>
      <w:r>
        <w:rPr>
          <w:rFonts w:eastAsiaTheme="minorEastAsia"/>
        </w:rPr>
        <w:t>8</w:t>
      </w:r>
      <w:r w:rsidRPr="00BD5ED1">
        <w:rPr>
          <w:rFonts w:eastAsiaTheme="minorEastAsia"/>
        </w:rPr>
        <w:t>.</w:t>
      </w:r>
      <w:r>
        <w:rPr>
          <w:rFonts w:eastAsiaTheme="minorEastAsia"/>
        </w:rPr>
        <w:t>1</w:t>
      </w:r>
      <w:r w:rsidRPr="00BD5ED1">
        <w:rPr>
          <w:rFonts w:eastAsiaTheme="minorEastAsia"/>
        </w:rPr>
        <w:t>0.0 (2025-06)</w:t>
      </w:r>
      <w:bookmarkEnd w:id="17"/>
    </w:p>
    <w:p w14:paraId="3044C335" w14:textId="683F305B" w:rsidR="003C69A5" w:rsidRPr="00354167" w:rsidRDefault="003C69A5" w:rsidP="00F63013">
      <w:p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</w:p>
    <w:sectPr w:rsidR="003C69A5" w:rsidRPr="0035416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BCF9A8" w14:textId="77777777" w:rsidR="00246135" w:rsidRDefault="00246135">
      <w:r>
        <w:separator/>
      </w:r>
    </w:p>
  </w:endnote>
  <w:endnote w:type="continuationSeparator" w:id="0">
    <w:p w14:paraId="180F5122" w14:textId="77777777" w:rsidR="00246135" w:rsidRDefault="00246135">
      <w:r>
        <w:continuationSeparator/>
      </w:r>
    </w:p>
  </w:endnote>
  <w:endnote w:type="continuationNotice" w:id="1">
    <w:p w14:paraId="3A7B81F1" w14:textId="77777777" w:rsidR="00246135" w:rsidRDefault="002461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E9240" w14:textId="77777777" w:rsidR="00246135" w:rsidRDefault="00246135">
      <w:r>
        <w:separator/>
      </w:r>
    </w:p>
  </w:footnote>
  <w:footnote w:type="continuationSeparator" w:id="0">
    <w:p w14:paraId="494CF613" w14:textId="77777777" w:rsidR="00246135" w:rsidRDefault="00246135">
      <w:r>
        <w:continuationSeparator/>
      </w:r>
    </w:p>
  </w:footnote>
  <w:footnote w:type="continuationNotice" w:id="1">
    <w:p w14:paraId="2DE6B41A" w14:textId="77777777" w:rsidR="00246135" w:rsidRDefault="0024613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66181C"/>
    <w:multiLevelType w:val="hybridMultilevel"/>
    <w:tmpl w:val="07A6DB42"/>
    <w:lvl w:ilvl="0" w:tplc="D966B1D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0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8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8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1" w15:restartNumberingAfterBreak="0">
    <w:nsid w:val="6F667D2D"/>
    <w:multiLevelType w:val="hybridMultilevel"/>
    <w:tmpl w:val="27A4186E"/>
    <w:lvl w:ilvl="0" w:tplc="C7047A3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4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02779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0159740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83108378">
    <w:abstractNumId w:val="3"/>
  </w:num>
  <w:num w:numId="4" w16cid:durableId="1560246550">
    <w:abstractNumId w:val="35"/>
  </w:num>
  <w:num w:numId="5" w16cid:durableId="1915316065">
    <w:abstractNumId w:val="2"/>
  </w:num>
  <w:num w:numId="6" w16cid:durableId="417406821">
    <w:abstractNumId w:val="18"/>
  </w:num>
  <w:num w:numId="7" w16cid:durableId="603921104">
    <w:abstractNumId w:val="15"/>
  </w:num>
  <w:num w:numId="8" w16cid:durableId="1335261573">
    <w:abstractNumId w:val="10"/>
  </w:num>
  <w:num w:numId="9" w16cid:durableId="1464470065">
    <w:abstractNumId w:val="23"/>
  </w:num>
  <w:num w:numId="10" w16cid:durableId="496308269">
    <w:abstractNumId w:val="7"/>
  </w:num>
  <w:num w:numId="11" w16cid:durableId="1463233615">
    <w:abstractNumId w:val="28"/>
  </w:num>
  <w:num w:numId="12" w16cid:durableId="423458652">
    <w:abstractNumId w:val="13"/>
  </w:num>
  <w:num w:numId="13" w16cid:durableId="1161851675">
    <w:abstractNumId w:val="27"/>
  </w:num>
  <w:num w:numId="14" w16cid:durableId="9071901">
    <w:abstractNumId w:val="34"/>
  </w:num>
  <w:num w:numId="15" w16cid:durableId="1084718526">
    <w:abstractNumId w:val="12"/>
  </w:num>
  <w:num w:numId="16" w16cid:durableId="515996790">
    <w:abstractNumId w:val="33"/>
  </w:num>
  <w:num w:numId="17" w16cid:durableId="961113060">
    <w:abstractNumId w:val="9"/>
  </w:num>
  <w:num w:numId="18" w16cid:durableId="867109699">
    <w:abstractNumId w:val="25"/>
  </w:num>
  <w:num w:numId="19" w16cid:durableId="1825274695">
    <w:abstractNumId w:val="21"/>
  </w:num>
  <w:num w:numId="20" w16cid:durableId="1995524344">
    <w:abstractNumId w:val="26"/>
  </w:num>
  <w:num w:numId="21" w16cid:durableId="93672933">
    <w:abstractNumId w:val="32"/>
  </w:num>
  <w:num w:numId="22" w16cid:durableId="469172509">
    <w:abstractNumId w:val="24"/>
  </w:num>
  <w:num w:numId="23" w16cid:durableId="1179546305">
    <w:abstractNumId w:val="22"/>
  </w:num>
  <w:num w:numId="24" w16cid:durableId="679232884">
    <w:abstractNumId w:val="11"/>
  </w:num>
  <w:num w:numId="25" w16cid:durableId="1129058182">
    <w:abstractNumId w:val="5"/>
  </w:num>
  <w:num w:numId="26" w16cid:durableId="2094547373">
    <w:abstractNumId w:val="25"/>
  </w:num>
  <w:num w:numId="27" w16cid:durableId="1008289061">
    <w:abstractNumId w:val="25"/>
  </w:num>
  <w:num w:numId="28" w16cid:durableId="2143233623">
    <w:abstractNumId w:val="25"/>
  </w:num>
  <w:num w:numId="29" w16cid:durableId="1574505390">
    <w:abstractNumId w:val="19"/>
  </w:num>
  <w:num w:numId="30" w16cid:durableId="671028718">
    <w:abstractNumId w:val="17"/>
  </w:num>
  <w:num w:numId="31" w16cid:durableId="1955937069">
    <w:abstractNumId w:val="37"/>
  </w:num>
  <w:num w:numId="32" w16cid:durableId="568538944">
    <w:abstractNumId w:val="30"/>
  </w:num>
  <w:num w:numId="33" w16cid:durableId="1466508284">
    <w:abstractNumId w:val="36"/>
  </w:num>
  <w:num w:numId="34" w16cid:durableId="1070929017">
    <w:abstractNumId w:val="16"/>
  </w:num>
  <w:num w:numId="35" w16cid:durableId="2068991147">
    <w:abstractNumId w:val="8"/>
  </w:num>
  <w:num w:numId="36" w16cid:durableId="1627546098">
    <w:abstractNumId w:val="1"/>
  </w:num>
  <w:num w:numId="37" w16cid:durableId="475030788">
    <w:abstractNumId w:val="29"/>
  </w:num>
  <w:num w:numId="38" w16cid:durableId="16153140">
    <w:abstractNumId w:val="14"/>
  </w:num>
  <w:num w:numId="39" w16cid:durableId="1823152173">
    <w:abstractNumId w:val="4"/>
  </w:num>
  <w:num w:numId="40" w16cid:durableId="426386653">
    <w:abstractNumId w:val="31"/>
  </w:num>
  <w:num w:numId="41" w16cid:durableId="2069762685">
    <w:abstractNumId w:val="20"/>
  </w:num>
  <w:num w:numId="42" w16cid:durableId="12765252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intFractionalCharacterWidth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6CF9"/>
    <w:rsid w:val="000078E2"/>
    <w:rsid w:val="00011F6E"/>
    <w:rsid w:val="000136CE"/>
    <w:rsid w:val="00013946"/>
    <w:rsid w:val="00015E33"/>
    <w:rsid w:val="00017A04"/>
    <w:rsid w:val="00017C05"/>
    <w:rsid w:val="000200FB"/>
    <w:rsid w:val="0002191D"/>
    <w:rsid w:val="000262D5"/>
    <w:rsid w:val="000266A0"/>
    <w:rsid w:val="00026A7D"/>
    <w:rsid w:val="00031C1D"/>
    <w:rsid w:val="00032F36"/>
    <w:rsid w:val="00036AF0"/>
    <w:rsid w:val="000379D6"/>
    <w:rsid w:val="000418FC"/>
    <w:rsid w:val="000439E6"/>
    <w:rsid w:val="0004477C"/>
    <w:rsid w:val="000461D7"/>
    <w:rsid w:val="0004678D"/>
    <w:rsid w:val="00052390"/>
    <w:rsid w:val="000547AB"/>
    <w:rsid w:val="0005509D"/>
    <w:rsid w:val="00055873"/>
    <w:rsid w:val="000564CA"/>
    <w:rsid w:val="00056560"/>
    <w:rsid w:val="0005725C"/>
    <w:rsid w:val="000606FD"/>
    <w:rsid w:val="00064500"/>
    <w:rsid w:val="00067DEB"/>
    <w:rsid w:val="000713C9"/>
    <w:rsid w:val="00077333"/>
    <w:rsid w:val="00082566"/>
    <w:rsid w:val="000833ED"/>
    <w:rsid w:val="00083540"/>
    <w:rsid w:val="00084983"/>
    <w:rsid w:val="00087F53"/>
    <w:rsid w:val="00093E7E"/>
    <w:rsid w:val="00094DB5"/>
    <w:rsid w:val="00096EE4"/>
    <w:rsid w:val="000A12C7"/>
    <w:rsid w:val="000A2A86"/>
    <w:rsid w:val="000A43B4"/>
    <w:rsid w:val="000B167D"/>
    <w:rsid w:val="000B25D3"/>
    <w:rsid w:val="000C2440"/>
    <w:rsid w:val="000C3463"/>
    <w:rsid w:val="000C640F"/>
    <w:rsid w:val="000D202B"/>
    <w:rsid w:val="000D39C6"/>
    <w:rsid w:val="000D6B69"/>
    <w:rsid w:val="000D6CFC"/>
    <w:rsid w:val="000E24A4"/>
    <w:rsid w:val="000E6B2B"/>
    <w:rsid w:val="00100475"/>
    <w:rsid w:val="00100832"/>
    <w:rsid w:val="00102BA0"/>
    <w:rsid w:val="00110A88"/>
    <w:rsid w:val="00111826"/>
    <w:rsid w:val="00114DB9"/>
    <w:rsid w:val="00116761"/>
    <w:rsid w:val="001174D8"/>
    <w:rsid w:val="00121323"/>
    <w:rsid w:val="00122845"/>
    <w:rsid w:val="00124141"/>
    <w:rsid w:val="001258E2"/>
    <w:rsid w:val="0013001E"/>
    <w:rsid w:val="00130A4D"/>
    <w:rsid w:val="00136DC0"/>
    <w:rsid w:val="0014005E"/>
    <w:rsid w:val="00140084"/>
    <w:rsid w:val="00140DDB"/>
    <w:rsid w:val="0014206F"/>
    <w:rsid w:val="001423A1"/>
    <w:rsid w:val="001430FC"/>
    <w:rsid w:val="001458A3"/>
    <w:rsid w:val="00150099"/>
    <w:rsid w:val="00152172"/>
    <w:rsid w:val="00153213"/>
    <w:rsid w:val="00153528"/>
    <w:rsid w:val="00153BBB"/>
    <w:rsid w:val="00156CC0"/>
    <w:rsid w:val="00157AD8"/>
    <w:rsid w:val="00166A36"/>
    <w:rsid w:val="001740F2"/>
    <w:rsid w:val="001741AE"/>
    <w:rsid w:val="001758FB"/>
    <w:rsid w:val="00176D35"/>
    <w:rsid w:val="00177CDE"/>
    <w:rsid w:val="001915BC"/>
    <w:rsid w:val="00192469"/>
    <w:rsid w:val="0019340F"/>
    <w:rsid w:val="0019359F"/>
    <w:rsid w:val="001960AD"/>
    <w:rsid w:val="00196F9F"/>
    <w:rsid w:val="001A08AA"/>
    <w:rsid w:val="001A17A5"/>
    <w:rsid w:val="001A2BC5"/>
    <w:rsid w:val="001A2EF9"/>
    <w:rsid w:val="001A3030"/>
    <w:rsid w:val="001A3120"/>
    <w:rsid w:val="001A3BFA"/>
    <w:rsid w:val="001A69D8"/>
    <w:rsid w:val="001B2108"/>
    <w:rsid w:val="001B231F"/>
    <w:rsid w:val="001B425D"/>
    <w:rsid w:val="001B5FB9"/>
    <w:rsid w:val="001B6A72"/>
    <w:rsid w:val="001C00AA"/>
    <w:rsid w:val="001C0CFD"/>
    <w:rsid w:val="001C2F29"/>
    <w:rsid w:val="001C3A35"/>
    <w:rsid w:val="001C3CCB"/>
    <w:rsid w:val="001C4A15"/>
    <w:rsid w:val="001C687E"/>
    <w:rsid w:val="001D0D8E"/>
    <w:rsid w:val="001D7D91"/>
    <w:rsid w:val="001D7F4A"/>
    <w:rsid w:val="001E1CF6"/>
    <w:rsid w:val="001E4636"/>
    <w:rsid w:val="001E6DC6"/>
    <w:rsid w:val="001F5795"/>
    <w:rsid w:val="001F706B"/>
    <w:rsid w:val="00200996"/>
    <w:rsid w:val="0020314E"/>
    <w:rsid w:val="0020491E"/>
    <w:rsid w:val="00204999"/>
    <w:rsid w:val="00206FE6"/>
    <w:rsid w:val="0020758D"/>
    <w:rsid w:val="00207AD7"/>
    <w:rsid w:val="00207F74"/>
    <w:rsid w:val="00210D55"/>
    <w:rsid w:val="0021155C"/>
    <w:rsid w:val="00212373"/>
    <w:rsid w:val="002138EA"/>
    <w:rsid w:val="00214FBD"/>
    <w:rsid w:val="00215FF2"/>
    <w:rsid w:val="002178D8"/>
    <w:rsid w:val="00221F00"/>
    <w:rsid w:val="00222897"/>
    <w:rsid w:val="0022419C"/>
    <w:rsid w:val="00234D1C"/>
    <w:rsid w:val="00234ECB"/>
    <w:rsid w:val="00235394"/>
    <w:rsid w:val="002354C9"/>
    <w:rsid w:val="00235813"/>
    <w:rsid w:val="00236683"/>
    <w:rsid w:val="0023752C"/>
    <w:rsid w:val="00240C1F"/>
    <w:rsid w:val="00241A14"/>
    <w:rsid w:val="002425F5"/>
    <w:rsid w:val="00244EEE"/>
    <w:rsid w:val="00246135"/>
    <w:rsid w:val="0025114C"/>
    <w:rsid w:val="00251340"/>
    <w:rsid w:val="00252AEA"/>
    <w:rsid w:val="00254246"/>
    <w:rsid w:val="00255905"/>
    <w:rsid w:val="0026179F"/>
    <w:rsid w:val="00262600"/>
    <w:rsid w:val="00262A89"/>
    <w:rsid w:val="0026391C"/>
    <w:rsid w:val="00266C6B"/>
    <w:rsid w:val="0026709E"/>
    <w:rsid w:val="00267CC7"/>
    <w:rsid w:val="00271C4A"/>
    <w:rsid w:val="00271F76"/>
    <w:rsid w:val="002741DA"/>
    <w:rsid w:val="002748A2"/>
    <w:rsid w:val="00274984"/>
    <w:rsid w:val="00274E1A"/>
    <w:rsid w:val="0027758E"/>
    <w:rsid w:val="00277A09"/>
    <w:rsid w:val="00282213"/>
    <w:rsid w:val="00282AB5"/>
    <w:rsid w:val="002837DA"/>
    <w:rsid w:val="00287895"/>
    <w:rsid w:val="00287C09"/>
    <w:rsid w:val="0029076F"/>
    <w:rsid w:val="00293732"/>
    <w:rsid w:val="00296B9F"/>
    <w:rsid w:val="002A4112"/>
    <w:rsid w:val="002A572E"/>
    <w:rsid w:val="002A7017"/>
    <w:rsid w:val="002A7F4B"/>
    <w:rsid w:val="002B01BA"/>
    <w:rsid w:val="002B11F7"/>
    <w:rsid w:val="002B34F7"/>
    <w:rsid w:val="002B3F06"/>
    <w:rsid w:val="002B4D62"/>
    <w:rsid w:val="002B6943"/>
    <w:rsid w:val="002C1E1B"/>
    <w:rsid w:val="002C2040"/>
    <w:rsid w:val="002C7D13"/>
    <w:rsid w:val="002D0D61"/>
    <w:rsid w:val="002D44BD"/>
    <w:rsid w:val="002D69EF"/>
    <w:rsid w:val="002E131E"/>
    <w:rsid w:val="002E37E0"/>
    <w:rsid w:val="002E465A"/>
    <w:rsid w:val="002E47F7"/>
    <w:rsid w:val="002E5F31"/>
    <w:rsid w:val="002F4093"/>
    <w:rsid w:val="002F47E3"/>
    <w:rsid w:val="002F5FAD"/>
    <w:rsid w:val="00300544"/>
    <w:rsid w:val="003045CD"/>
    <w:rsid w:val="00306D8E"/>
    <w:rsid w:val="00307D2C"/>
    <w:rsid w:val="003126AC"/>
    <w:rsid w:val="00313528"/>
    <w:rsid w:val="00315C8B"/>
    <w:rsid w:val="00316602"/>
    <w:rsid w:val="003209E5"/>
    <w:rsid w:val="00321D88"/>
    <w:rsid w:val="00323717"/>
    <w:rsid w:val="00324F35"/>
    <w:rsid w:val="00326CFF"/>
    <w:rsid w:val="00331E19"/>
    <w:rsid w:val="00332820"/>
    <w:rsid w:val="003330E9"/>
    <w:rsid w:val="003340C5"/>
    <w:rsid w:val="0033593B"/>
    <w:rsid w:val="003359E8"/>
    <w:rsid w:val="003404F4"/>
    <w:rsid w:val="00342EC7"/>
    <w:rsid w:val="00344657"/>
    <w:rsid w:val="0034472C"/>
    <w:rsid w:val="00344BCD"/>
    <w:rsid w:val="00344ED8"/>
    <w:rsid w:val="003450DD"/>
    <w:rsid w:val="00347574"/>
    <w:rsid w:val="00350836"/>
    <w:rsid w:val="00352233"/>
    <w:rsid w:val="00353724"/>
    <w:rsid w:val="00353E42"/>
    <w:rsid w:val="00354167"/>
    <w:rsid w:val="00364DC7"/>
    <w:rsid w:val="00365EF7"/>
    <w:rsid w:val="00366F9B"/>
    <w:rsid w:val="00367724"/>
    <w:rsid w:val="003679B5"/>
    <w:rsid w:val="00373148"/>
    <w:rsid w:val="003736EB"/>
    <w:rsid w:val="00374836"/>
    <w:rsid w:val="00380C5B"/>
    <w:rsid w:val="00380F33"/>
    <w:rsid w:val="00381C22"/>
    <w:rsid w:val="003826F8"/>
    <w:rsid w:val="003834B0"/>
    <w:rsid w:val="00384387"/>
    <w:rsid w:val="003907E3"/>
    <w:rsid w:val="0039361E"/>
    <w:rsid w:val="00394D7F"/>
    <w:rsid w:val="0039509E"/>
    <w:rsid w:val="0039608D"/>
    <w:rsid w:val="00397CC0"/>
    <w:rsid w:val="003A1A50"/>
    <w:rsid w:val="003A1E08"/>
    <w:rsid w:val="003A5B44"/>
    <w:rsid w:val="003B1087"/>
    <w:rsid w:val="003B1AA0"/>
    <w:rsid w:val="003B359C"/>
    <w:rsid w:val="003B3A89"/>
    <w:rsid w:val="003B478A"/>
    <w:rsid w:val="003B5AB0"/>
    <w:rsid w:val="003B7C68"/>
    <w:rsid w:val="003B7F37"/>
    <w:rsid w:val="003C2AAF"/>
    <w:rsid w:val="003C4291"/>
    <w:rsid w:val="003C47CE"/>
    <w:rsid w:val="003C5232"/>
    <w:rsid w:val="003C69A5"/>
    <w:rsid w:val="003D1D54"/>
    <w:rsid w:val="003D2C79"/>
    <w:rsid w:val="003D472D"/>
    <w:rsid w:val="003D5D10"/>
    <w:rsid w:val="003D7CEB"/>
    <w:rsid w:val="003E0CD7"/>
    <w:rsid w:val="003E300F"/>
    <w:rsid w:val="003E39F0"/>
    <w:rsid w:val="003E3F2D"/>
    <w:rsid w:val="003E4642"/>
    <w:rsid w:val="003E567C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06464"/>
    <w:rsid w:val="00413C3E"/>
    <w:rsid w:val="00413C6C"/>
    <w:rsid w:val="0041477A"/>
    <w:rsid w:val="00417068"/>
    <w:rsid w:val="004204BB"/>
    <w:rsid w:val="00420AD5"/>
    <w:rsid w:val="00426356"/>
    <w:rsid w:val="004267ED"/>
    <w:rsid w:val="00427B4E"/>
    <w:rsid w:val="00431287"/>
    <w:rsid w:val="00433E62"/>
    <w:rsid w:val="00437835"/>
    <w:rsid w:val="004408EB"/>
    <w:rsid w:val="004420B4"/>
    <w:rsid w:val="00444225"/>
    <w:rsid w:val="00445435"/>
    <w:rsid w:val="00456C09"/>
    <w:rsid w:val="0046119F"/>
    <w:rsid w:val="00461660"/>
    <w:rsid w:val="0046266D"/>
    <w:rsid w:val="00466E59"/>
    <w:rsid w:val="004701D2"/>
    <w:rsid w:val="00470B08"/>
    <w:rsid w:val="00470D9C"/>
    <w:rsid w:val="00470E49"/>
    <w:rsid w:val="00471B36"/>
    <w:rsid w:val="004731B8"/>
    <w:rsid w:val="00473D9D"/>
    <w:rsid w:val="00474556"/>
    <w:rsid w:val="00474FBC"/>
    <w:rsid w:val="00476D0F"/>
    <w:rsid w:val="00476D28"/>
    <w:rsid w:val="00482CB3"/>
    <w:rsid w:val="004835B4"/>
    <w:rsid w:val="00484D33"/>
    <w:rsid w:val="00485FCA"/>
    <w:rsid w:val="00490F98"/>
    <w:rsid w:val="00490FAF"/>
    <w:rsid w:val="00491BF2"/>
    <w:rsid w:val="00491FA6"/>
    <w:rsid w:val="00495A33"/>
    <w:rsid w:val="00496137"/>
    <w:rsid w:val="004A044F"/>
    <w:rsid w:val="004A07A1"/>
    <w:rsid w:val="004A17C7"/>
    <w:rsid w:val="004A419F"/>
    <w:rsid w:val="004A6B36"/>
    <w:rsid w:val="004A7D1A"/>
    <w:rsid w:val="004B27EC"/>
    <w:rsid w:val="004B71C7"/>
    <w:rsid w:val="004C2A16"/>
    <w:rsid w:val="004C2F51"/>
    <w:rsid w:val="004C67AB"/>
    <w:rsid w:val="004D0AB9"/>
    <w:rsid w:val="004D0FD5"/>
    <w:rsid w:val="004D5AE5"/>
    <w:rsid w:val="004E2B50"/>
    <w:rsid w:val="004E5F58"/>
    <w:rsid w:val="004E6319"/>
    <w:rsid w:val="004F08C5"/>
    <w:rsid w:val="004F24A6"/>
    <w:rsid w:val="004F374D"/>
    <w:rsid w:val="004F3D34"/>
    <w:rsid w:val="004F3E0E"/>
    <w:rsid w:val="004F3EB5"/>
    <w:rsid w:val="004F448D"/>
    <w:rsid w:val="004F554E"/>
    <w:rsid w:val="004F7A3D"/>
    <w:rsid w:val="004F7C82"/>
    <w:rsid w:val="0050179F"/>
    <w:rsid w:val="00501CEE"/>
    <w:rsid w:val="00505BFA"/>
    <w:rsid w:val="005069C0"/>
    <w:rsid w:val="00511254"/>
    <w:rsid w:val="00512458"/>
    <w:rsid w:val="00513632"/>
    <w:rsid w:val="00513909"/>
    <w:rsid w:val="00517B81"/>
    <w:rsid w:val="00520CFC"/>
    <w:rsid w:val="00522C5E"/>
    <w:rsid w:val="005239FE"/>
    <w:rsid w:val="00526FA7"/>
    <w:rsid w:val="0053435C"/>
    <w:rsid w:val="00534F8A"/>
    <w:rsid w:val="00534F8F"/>
    <w:rsid w:val="00541EB9"/>
    <w:rsid w:val="00543311"/>
    <w:rsid w:val="00546367"/>
    <w:rsid w:val="005464FE"/>
    <w:rsid w:val="00546DDC"/>
    <w:rsid w:val="005471FE"/>
    <w:rsid w:val="00547986"/>
    <w:rsid w:val="005548F1"/>
    <w:rsid w:val="00554A16"/>
    <w:rsid w:val="005550DD"/>
    <w:rsid w:val="00555741"/>
    <w:rsid w:val="005603F5"/>
    <w:rsid w:val="005649A1"/>
    <w:rsid w:val="00566838"/>
    <w:rsid w:val="00580542"/>
    <w:rsid w:val="00580587"/>
    <w:rsid w:val="00581E88"/>
    <w:rsid w:val="00583627"/>
    <w:rsid w:val="0058392F"/>
    <w:rsid w:val="00585B23"/>
    <w:rsid w:val="005908D2"/>
    <w:rsid w:val="00590B5F"/>
    <w:rsid w:val="00592F28"/>
    <w:rsid w:val="005935DD"/>
    <w:rsid w:val="00593B56"/>
    <w:rsid w:val="005943B2"/>
    <w:rsid w:val="00595618"/>
    <w:rsid w:val="005A0EDD"/>
    <w:rsid w:val="005A616F"/>
    <w:rsid w:val="005A64F9"/>
    <w:rsid w:val="005A6F48"/>
    <w:rsid w:val="005B3C41"/>
    <w:rsid w:val="005B6BF1"/>
    <w:rsid w:val="005B7B7A"/>
    <w:rsid w:val="005C239F"/>
    <w:rsid w:val="005C331B"/>
    <w:rsid w:val="005C4593"/>
    <w:rsid w:val="005D1845"/>
    <w:rsid w:val="005D6DA8"/>
    <w:rsid w:val="005E12CD"/>
    <w:rsid w:val="005E2166"/>
    <w:rsid w:val="005E2985"/>
    <w:rsid w:val="005E5D66"/>
    <w:rsid w:val="005F3B1B"/>
    <w:rsid w:val="005F7B84"/>
    <w:rsid w:val="00607D98"/>
    <w:rsid w:val="0061059A"/>
    <w:rsid w:val="006126CA"/>
    <w:rsid w:val="006131BB"/>
    <w:rsid w:val="00613B05"/>
    <w:rsid w:val="00613B1E"/>
    <w:rsid w:val="00614741"/>
    <w:rsid w:val="00616FB0"/>
    <w:rsid w:val="006210C4"/>
    <w:rsid w:val="00622B32"/>
    <w:rsid w:val="00622FF4"/>
    <w:rsid w:val="006312FF"/>
    <w:rsid w:val="00634928"/>
    <w:rsid w:val="00635671"/>
    <w:rsid w:val="006362D6"/>
    <w:rsid w:val="00636ABD"/>
    <w:rsid w:val="00641457"/>
    <w:rsid w:val="00641710"/>
    <w:rsid w:val="00643519"/>
    <w:rsid w:val="00645857"/>
    <w:rsid w:val="006468DD"/>
    <w:rsid w:val="006477C4"/>
    <w:rsid w:val="00651C2B"/>
    <w:rsid w:val="006537BF"/>
    <w:rsid w:val="00653DF0"/>
    <w:rsid w:val="006543EF"/>
    <w:rsid w:val="0065492A"/>
    <w:rsid w:val="00654AC2"/>
    <w:rsid w:val="00654D11"/>
    <w:rsid w:val="0065598F"/>
    <w:rsid w:val="00656822"/>
    <w:rsid w:val="00656A7B"/>
    <w:rsid w:val="00665AD3"/>
    <w:rsid w:val="00673A4B"/>
    <w:rsid w:val="00683EDA"/>
    <w:rsid w:val="006856E5"/>
    <w:rsid w:val="006937D0"/>
    <w:rsid w:val="00695755"/>
    <w:rsid w:val="00696304"/>
    <w:rsid w:val="00696BE5"/>
    <w:rsid w:val="00696D0A"/>
    <w:rsid w:val="006974B7"/>
    <w:rsid w:val="006A03F3"/>
    <w:rsid w:val="006A5A2A"/>
    <w:rsid w:val="006A5ED0"/>
    <w:rsid w:val="006A68BD"/>
    <w:rsid w:val="006A6DE6"/>
    <w:rsid w:val="006B03F1"/>
    <w:rsid w:val="006B0D02"/>
    <w:rsid w:val="006B1C2F"/>
    <w:rsid w:val="006B363D"/>
    <w:rsid w:val="006B39EF"/>
    <w:rsid w:val="006C1B3E"/>
    <w:rsid w:val="006C2AF9"/>
    <w:rsid w:val="006C304E"/>
    <w:rsid w:val="006C3A94"/>
    <w:rsid w:val="006C7E35"/>
    <w:rsid w:val="006D132D"/>
    <w:rsid w:val="006D2259"/>
    <w:rsid w:val="006D6B1F"/>
    <w:rsid w:val="006E45D9"/>
    <w:rsid w:val="006E5B02"/>
    <w:rsid w:val="006F0D5F"/>
    <w:rsid w:val="006F1DCF"/>
    <w:rsid w:val="006F4830"/>
    <w:rsid w:val="006F4A1A"/>
    <w:rsid w:val="006F5306"/>
    <w:rsid w:val="006F5431"/>
    <w:rsid w:val="006F5C22"/>
    <w:rsid w:val="00700488"/>
    <w:rsid w:val="007007CD"/>
    <w:rsid w:val="00703F5D"/>
    <w:rsid w:val="00705FF6"/>
    <w:rsid w:val="0070646B"/>
    <w:rsid w:val="007066FA"/>
    <w:rsid w:val="00706EE4"/>
    <w:rsid w:val="00707941"/>
    <w:rsid w:val="00707CE7"/>
    <w:rsid w:val="00710073"/>
    <w:rsid w:val="0071466D"/>
    <w:rsid w:val="00714DD6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2AB2"/>
    <w:rsid w:val="00734F28"/>
    <w:rsid w:val="00735A1F"/>
    <w:rsid w:val="00735C81"/>
    <w:rsid w:val="00736A17"/>
    <w:rsid w:val="007373B0"/>
    <w:rsid w:val="007403F2"/>
    <w:rsid w:val="00740C81"/>
    <w:rsid w:val="00741775"/>
    <w:rsid w:val="00744CC1"/>
    <w:rsid w:val="0074650E"/>
    <w:rsid w:val="00747AD4"/>
    <w:rsid w:val="00752FA3"/>
    <w:rsid w:val="00770A12"/>
    <w:rsid w:val="007748ED"/>
    <w:rsid w:val="00774B17"/>
    <w:rsid w:val="007756A1"/>
    <w:rsid w:val="007801C4"/>
    <w:rsid w:val="0078088D"/>
    <w:rsid w:val="00785759"/>
    <w:rsid w:val="00785D03"/>
    <w:rsid w:val="007927CF"/>
    <w:rsid w:val="00793D40"/>
    <w:rsid w:val="00795689"/>
    <w:rsid w:val="007962AE"/>
    <w:rsid w:val="00797994"/>
    <w:rsid w:val="007A12E0"/>
    <w:rsid w:val="007A2502"/>
    <w:rsid w:val="007A4551"/>
    <w:rsid w:val="007A4F68"/>
    <w:rsid w:val="007A5139"/>
    <w:rsid w:val="007A5243"/>
    <w:rsid w:val="007A5B40"/>
    <w:rsid w:val="007A6059"/>
    <w:rsid w:val="007A7D40"/>
    <w:rsid w:val="007B03C6"/>
    <w:rsid w:val="007B0584"/>
    <w:rsid w:val="007B2DA3"/>
    <w:rsid w:val="007B5856"/>
    <w:rsid w:val="007B6E97"/>
    <w:rsid w:val="007B6FFB"/>
    <w:rsid w:val="007C0BFC"/>
    <w:rsid w:val="007C495F"/>
    <w:rsid w:val="007C4A27"/>
    <w:rsid w:val="007C6DD8"/>
    <w:rsid w:val="007C71E1"/>
    <w:rsid w:val="007D0054"/>
    <w:rsid w:val="007D258B"/>
    <w:rsid w:val="007D2F2F"/>
    <w:rsid w:val="007D36D3"/>
    <w:rsid w:val="007D3BE3"/>
    <w:rsid w:val="007D6048"/>
    <w:rsid w:val="007E0486"/>
    <w:rsid w:val="007E1C3E"/>
    <w:rsid w:val="007E2E0D"/>
    <w:rsid w:val="007E4712"/>
    <w:rsid w:val="007E558A"/>
    <w:rsid w:val="007E7938"/>
    <w:rsid w:val="007F0138"/>
    <w:rsid w:val="007F0E1E"/>
    <w:rsid w:val="007F0E21"/>
    <w:rsid w:val="007F1535"/>
    <w:rsid w:val="007F39D0"/>
    <w:rsid w:val="007F4B80"/>
    <w:rsid w:val="007F4CAF"/>
    <w:rsid w:val="007F4CCC"/>
    <w:rsid w:val="007F5588"/>
    <w:rsid w:val="007F5B12"/>
    <w:rsid w:val="007F62EA"/>
    <w:rsid w:val="007F7064"/>
    <w:rsid w:val="00803E82"/>
    <w:rsid w:val="00804709"/>
    <w:rsid w:val="00807F76"/>
    <w:rsid w:val="008142CC"/>
    <w:rsid w:val="008152DF"/>
    <w:rsid w:val="0081680D"/>
    <w:rsid w:val="00816C9D"/>
    <w:rsid w:val="0082033D"/>
    <w:rsid w:val="0082128D"/>
    <w:rsid w:val="0082190B"/>
    <w:rsid w:val="008240D9"/>
    <w:rsid w:val="00825CF9"/>
    <w:rsid w:val="00826B31"/>
    <w:rsid w:val="00827014"/>
    <w:rsid w:val="008278A2"/>
    <w:rsid w:val="00830BED"/>
    <w:rsid w:val="00836C44"/>
    <w:rsid w:val="0083754E"/>
    <w:rsid w:val="00837660"/>
    <w:rsid w:val="00840A11"/>
    <w:rsid w:val="008450F8"/>
    <w:rsid w:val="00845E55"/>
    <w:rsid w:val="00846391"/>
    <w:rsid w:val="0085188F"/>
    <w:rsid w:val="00853CDF"/>
    <w:rsid w:val="008541B3"/>
    <w:rsid w:val="00854686"/>
    <w:rsid w:val="008602F7"/>
    <w:rsid w:val="00861C5F"/>
    <w:rsid w:val="008626D8"/>
    <w:rsid w:val="00863644"/>
    <w:rsid w:val="00864950"/>
    <w:rsid w:val="00864B00"/>
    <w:rsid w:val="00870861"/>
    <w:rsid w:val="0087155F"/>
    <w:rsid w:val="00871E22"/>
    <w:rsid w:val="00872EC9"/>
    <w:rsid w:val="00880060"/>
    <w:rsid w:val="00884BE6"/>
    <w:rsid w:val="0088503C"/>
    <w:rsid w:val="00885D92"/>
    <w:rsid w:val="00892723"/>
    <w:rsid w:val="00893454"/>
    <w:rsid w:val="00895D05"/>
    <w:rsid w:val="00896533"/>
    <w:rsid w:val="00897A25"/>
    <w:rsid w:val="008A0A78"/>
    <w:rsid w:val="008A1A84"/>
    <w:rsid w:val="008A2D48"/>
    <w:rsid w:val="008A6143"/>
    <w:rsid w:val="008B0529"/>
    <w:rsid w:val="008B1F24"/>
    <w:rsid w:val="008B5C74"/>
    <w:rsid w:val="008C2308"/>
    <w:rsid w:val="008C2C4B"/>
    <w:rsid w:val="008C60E9"/>
    <w:rsid w:val="008C7836"/>
    <w:rsid w:val="008D07A4"/>
    <w:rsid w:val="008D6646"/>
    <w:rsid w:val="008D7BED"/>
    <w:rsid w:val="008E4413"/>
    <w:rsid w:val="008E4684"/>
    <w:rsid w:val="008E4F84"/>
    <w:rsid w:val="008E6844"/>
    <w:rsid w:val="008F08D9"/>
    <w:rsid w:val="008F1346"/>
    <w:rsid w:val="008F1A48"/>
    <w:rsid w:val="008F540C"/>
    <w:rsid w:val="008F7AA4"/>
    <w:rsid w:val="008F7D93"/>
    <w:rsid w:val="00902D7A"/>
    <w:rsid w:val="0090512F"/>
    <w:rsid w:val="0090524D"/>
    <w:rsid w:val="009064E9"/>
    <w:rsid w:val="009076E4"/>
    <w:rsid w:val="00911B1A"/>
    <w:rsid w:val="009157F2"/>
    <w:rsid w:val="0091613D"/>
    <w:rsid w:val="00916F35"/>
    <w:rsid w:val="009249BE"/>
    <w:rsid w:val="00925B2A"/>
    <w:rsid w:val="00931702"/>
    <w:rsid w:val="00931918"/>
    <w:rsid w:val="00932F29"/>
    <w:rsid w:val="00937FBD"/>
    <w:rsid w:val="00941A34"/>
    <w:rsid w:val="009439E5"/>
    <w:rsid w:val="00945858"/>
    <w:rsid w:val="009514EA"/>
    <w:rsid w:val="00951CC5"/>
    <w:rsid w:val="00951E68"/>
    <w:rsid w:val="00952F41"/>
    <w:rsid w:val="0095378B"/>
    <w:rsid w:val="0095392E"/>
    <w:rsid w:val="009564E9"/>
    <w:rsid w:val="00957881"/>
    <w:rsid w:val="00957EF1"/>
    <w:rsid w:val="00964105"/>
    <w:rsid w:val="00970640"/>
    <w:rsid w:val="00970A06"/>
    <w:rsid w:val="00970C91"/>
    <w:rsid w:val="0097133C"/>
    <w:rsid w:val="00972528"/>
    <w:rsid w:val="0097296D"/>
    <w:rsid w:val="0097539D"/>
    <w:rsid w:val="009767AC"/>
    <w:rsid w:val="00980E79"/>
    <w:rsid w:val="00982B7E"/>
    <w:rsid w:val="00983910"/>
    <w:rsid w:val="0098392C"/>
    <w:rsid w:val="00984E5F"/>
    <w:rsid w:val="009913F6"/>
    <w:rsid w:val="00992B5F"/>
    <w:rsid w:val="00993117"/>
    <w:rsid w:val="009949B1"/>
    <w:rsid w:val="00997D88"/>
    <w:rsid w:val="009A5F26"/>
    <w:rsid w:val="009A63AD"/>
    <w:rsid w:val="009B5525"/>
    <w:rsid w:val="009C0727"/>
    <w:rsid w:val="009C1E04"/>
    <w:rsid w:val="009C49AE"/>
    <w:rsid w:val="009C54F8"/>
    <w:rsid w:val="009C6214"/>
    <w:rsid w:val="009D28E0"/>
    <w:rsid w:val="009D343A"/>
    <w:rsid w:val="009D78C2"/>
    <w:rsid w:val="009D7F67"/>
    <w:rsid w:val="009E186C"/>
    <w:rsid w:val="009E3840"/>
    <w:rsid w:val="009E41C5"/>
    <w:rsid w:val="009E448E"/>
    <w:rsid w:val="009E520A"/>
    <w:rsid w:val="009E6509"/>
    <w:rsid w:val="009E7AFD"/>
    <w:rsid w:val="009F20D3"/>
    <w:rsid w:val="009F7C10"/>
    <w:rsid w:val="00A079A7"/>
    <w:rsid w:val="00A165D9"/>
    <w:rsid w:val="00A17573"/>
    <w:rsid w:val="00A210B9"/>
    <w:rsid w:val="00A223F2"/>
    <w:rsid w:val="00A22FB6"/>
    <w:rsid w:val="00A2310D"/>
    <w:rsid w:val="00A25AEB"/>
    <w:rsid w:val="00A277B2"/>
    <w:rsid w:val="00A3096A"/>
    <w:rsid w:val="00A313BC"/>
    <w:rsid w:val="00A320FB"/>
    <w:rsid w:val="00A3540D"/>
    <w:rsid w:val="00A3584A"/>
    <w:rsid w:val="00A36F5D"/>
    <w:rsid w:val="00A446A0"/>
    <w:rsid w:val="00A4504D"/>
    <w:rsid w:val="00A452C2"/>
    <w:rsid w:val="00A45B60"/>
    <w:rsid w:val="00A45E4D"/>
    <w:rsid w:val="00A515A6"/>
    <w:rsid w:val="00A51F25"/>
    <w:rsid w:val="00A5215D"/>
    <w:rsid w:val="00A56613"/>
    <w:rsid w:val="00A57698"/>
    <w:rsid w:val="00A60D06"/>
    <w:rsid w:val="00A61E17"/>
    <w:rsid w:val="00A65439"/>
    <w:rsid w:val="00A67306"/>
    <w:rsid w:val="00A67ACD"/>
    <w:rsid w:val="00A71503"/>
    <w:rsid w:val="00A72864"/>
    <w:rsid w:val="00A7302E"/>
    <w:rsid w:val="00A74CFE"/>
    <w:rsid w:val="00A76571"/>
    <w:rsid w:val="00A769F9"/>
    <w:rsid w:val="00A76D19"/>
    <w:rsid w:val="00A77EC9"/>
    <w:rsid w:val="00A8094A"/>
    <w:rsid w:val="00A80BEF"/>
    <w:rsid w:val="00A81B15"/>
    <w:rsid w:val="00A82056"/>
    <w:rsid w:val="00A82F5C"/>
    <w:rsid w:val="00A85286"/>
    <w:rsid w:val="00A85DBC"/>
    <w:rsid w:val="00A91132"/>
    <w:rsid w:val="00A94E29"/>
    <w:rsid w:val="00A97CB6"/>
    <w:rsid w:val="00AA14C1"/>
    <w:rsid w:val="00AA28BF"/>
    <w:rsid w:val="00AA3D6A"/>
    <w:rsid w:val="00AA42AF"/>
    <w:rsid w:val="00AA69E4"/>
    <w:rsid w:val="00AA7169"/>
    <w:rsid w:val="00AA7233"/>
    <w:rsid w:val="00AB0C5E"/>
    <w:rsid w:val="00AB25ED"/>
    <w:rsid w:val="00AB32B3"/>
    <w:rsid w:val="00AB3F85"/>
    <w:rsid w:val="00AB4AC5"/>
    <w:rsid w:val="00AC57B6"/>
    <w:rsid w:val="00AC5BD9"/>
    <w:rsid w:val="00AC6E03"/>
    <w:rsid w:val="00AD17B1"/>
    <w:rsid w:val="00AD4B9B"/>
    <w:rsid w:val="00AD768A"/>
    <w:rsid w:val="00AE116C"/>
    <w:rsid w:val="00AE342A"/>
    <w:rsid w:val="00AE4F0E"/>
    <w:rsid w:val="00AE627B"/>
    <w:rsid w:val="00AE6EAF"/>
    <w:rsid w:val="00AE76AB"/>
    <w:rsid w:val="00AF0F4C"/>
    <w:rsid w:val="00AF317C"/>
    <w:rsid w:val="00AF3407"/>
    <w:rsid w:val="00AF5AD3"/>
    <w:rsid w:val="00B0589A"/>
    <w:rsid w:val="00B12E3A"/>
    <w:rsid w:val="00B14BC8"/>
    <w:rsid w:val="00B20C57"/>
    <w:rsid w:val="00B21D87"/>
    <w:rsid w:val="00B22ADA"/>
    <w:rsid w:val="00B24E76"/>
    <w:rsid w:val="00B333E4"/>
    <w:rsid w:val="00B334B9"/>
    <w:rsid w:val="00B36208"/>
    <w:rsid w:val="00B3769C"/>
    <w:rsid w:val="00B40C16"/>
    <w:rsid w:val="00B40D30"/>
    <w:rsid w:val="00B425A6"/>
    <w:rsid w:val="00B426E8"/>
    <w:rsid w:val="00B428B9"/>
    <w:rsid w:val="00B42B91"/>
    <w:rsid w:val="00B43FEC"/>
    <w:rsid w:val="00B478AC"/>
    <w:rsid w:val="00B55D9A"/>
    <w:rsid w:val="00B5661F"/>
    <w:rsid w:val="00B6099D"/>
    <w:rsid w:val="00B62514"/>
    <w:rsid w:val="00B62ADE"/>
    <w:rsid w:val="00B65101"/>
    <w:rsid w:val="00B7370C"/>
    <w:rsid w:val="00B73955"/>
    <w:rsid w:val="00B75741"/>
    <w:rsid w:val="00B7648C"/>
    <w:rsid w:val="00B77CDA"/>
    <w:rsid w:val="00B822A0"/>
    <w:rsid w:val="00B83349"/>
    <w:rsid w:val="00B834BD"/>
    <w:rsid w:val="00B8446C"/>
    <w:rsid w:val="00B85DD7"/>
    <w:rsid w:val="00B92920"/>
    <w:rsid w:val="00B93A4D"/>
    <w:rsid w:val="00B943D6"/>
    <w:rsid w:val="00B97109"/>
    <w:rsid w:val="00BA0D2D"/>
    <w:rsid w:val="00BA47FD"/>
    <w:rsid w:val="00BA5EFD"/>
    <w:rsid w:val="00BB2B4D"/>
    <w:rsid w:val="00BB4346"/>
    <w:rsid w:val="00BB43B8"/>
    <w:rsid w:val="00BB53AC"/>
    <w:rsid w:val="00BB5C16"/>
    <w:rsid w:val="00BB713B"/>
    <w:rsid w:val="00BB7338"/>
    <w:rsid w:val="00BC1D94"/>
    <w:rsid w:val="00BC2D24"/>
    <w:rsid w:val="00BC3D2D"/>
    <w:rsid w:val="00BC577A"/>
    <w:rsid w:val="00BC60AC"/>
    <w:rsid w:val="00BD0905"/>
    <w:rsid w:val="00BD455F"/>
    <w:rsid w:val="00BD707B"/>
    <w:rsid w:val="00BE0187"/>
    <w:rsid w:val="00BE1212"/>
    <w:rsid w:val="00BE1A05"/>
    <w:rsid w:val="00BE3078"/>
    <w:rsid w:val="00BE3D23"/>
    <w:rsid w:val="00BE5CA5"/>
    <w:rsid w:val="00BE5CB9"/>
    <w:rsid w:val="00BF5875"/>
    <w:rsid w:val="00C00F23"/>
    <w:rsid w:val="00C01AD5"/>
    <w:rsid w:val="00C01D4A"/>
    <w:rsid w:val="00C050BC"/>
    <w:rsid w:val="00C050CF"/>
    <w:rsid w:val="00C06487"/>
    <w:rsid w:val="00C065DE"/>
    <w:rsid w:val="00C12A68"/>
    <w:rsid w:val="00C1494B"/>
    <w:rsid w:val="00C14DE6"/>
    <w:rsid w:val="00C15AC6"/>
    <w:rsid w:val="00C16052"/>
    <w:rsid w:val="00C1643C"/>
    <w:rsid w:val="00C209B5"/>
    <w:rsid w:val="00C26EE8"/>
    <w:rsid w:val="00C313B8"/>
    <w:rsid w:val="00C31D69"/>
    <w:rsid w:val="00C401B8"/>
    <w:rsid w:val="00C42EBF"/>
    <w:rsid w:val="00C42F12"/>
    <w:rsid w:val="00C451D8"/>
    <w:rsid w:val="00C475DA"/>
    <w:rsid w:val="00C55AE6"/>
    <w:rsid w:val="00C56792"/>
    <w:rsid w:val="00C5791D"/>
    <w:rsid w:val="00C6278C"/>
    <w:rsid w:val="00C63AA2"/>
    <w:rsid w:val="00C65422"/>
    <w:rsid w:val="00C6599B"/>
    <w:rsid w:val="00C75253"/>
    <w:rsid w:val="00C76F04"/>
    <w:rsid w:val="00C804C3"/>
    <w:rsid w:val="00C807DB"/>
    <w:rsid w:val="00C81268"/>
    <w:rsid w:val="00C83771"/>
    <w:rsid w:val="00C87851"/>
    <w:rsid w:val="00C9025C"/>
    <w:rsid w:val="00C93744"/>
    <w:rsid w:val="00C93CD9"/>
    <w:rsid w:val="00C95240"/>
    <w:rsid w:val="00C958F3"/>
    <w:rsid w:val="00C9614A"/>
    <w:rsid w:val="00CA1AB4"/>
    <w:rsid w:val="00CA3A27"/>
    <w:rsid w:val="00CA517A"/>
    <w:rsid w:val="00CA527F"/>
    <w:rsid w:val="00CA70F7"/>
    <w:rsid w:val="00CA7537"/>
    <w:rsid w:val="00CB0D58"/>
    <w:rsid w:val="00CB29E4"/>
    <w:rsid w:val="00CB54AD"/>
    <w:rsid w:val="00CB5BF2"/>
    <w:rsid w:val="00CB7C8E"/>
    <w:rsid w:val="00CC15A4"/>
    <w:rsid w:val="00CC28A9"/>
    <w:rsid w:val="00CC6580"/>
    <w:rsid w:val="00CC6FE0"/>
    <w:rsid w:val="00CD554E"/>
    <w:rsid w:val="00CD6130"/>
    <w:rsid w:val="00CD627D"/>
    <w:rsid w:val="00CE0386"/>
    <w:rsid w:val="00CE5910"/>
    <w:rsid w:val="00CF0031"/>
    <w:rsid w:val="00CF0C99"/>
    <w:rsid w:val="00CF46D3"/>
    <w:rsid w:val="00CF570E"/>
    <w:rsid w:val="00CF61F2"/>
    <w:rsid w:val="00D076FD"/>
    <w:rsid w:val="00D1118A"/>
    <w:rsid w:val="00D12CB8"/>
    <w:rsid w:val="00D16CE2"/>
    <w:rsid w:val="00D17F31"/>
    <w:rsid w:val="00D21245"/>
    <w:rsid w:val="00D21C9F"/>
    <w:rsid w:val="00D22BEB"/>
    <w:rsid w:val="00D264AD"/>
    <w:rsid w:val="00D26BF2"/>
    <w:rsid w:val="00D27C4D"/>
    <w:rsid w:val="00D3137A"/>
    <w:rsid w:val="00D33C1E"/>
    <w:rsid w:val="00D37444"/>
    <w:rsid w:val="00D37A5A"/>
    <w:rsid w:val="00D402C2"/>
    <w:rsid w:val="00D45EB6"/>
    <w:rsid w:val="00D520E4"/>
    <w:rsid w:val="00D53352"/>
    <w:rsid w:val="00D54860"/>
    <w:rsid w:val="00D54AA0"/>
    <w:rsid w:val="00D54F08"/>
    <w:rsid w:val="00D55B87"/>
    <w:rsid w:val="00D567FB"/>
    <w:rsid w:val="00D57DFA"/>
    <w:rsid w:val="00D6215E"/>
    <w:rsid w:val="00D70DBC"/>
    <w:rsid w:val="00D7306B"/>
    <w:rsid w:val="00D73201"/>
    <w:rsid w:val="00D73647"/>
    <w:rsid w:val="00D77EA4"/>
    <w:rsid w:val="00D8307F"/>
    <w:rsid w:val="00D8465F"/>
    <w:rsid w:val="00D85B5D"/>
    <w:rsid w:val="00D9085B"/>
    <w:rsid w:val="00D90F93"/>
    <w:rsid w:val="00D91F54"/>
    <w:rsid w:val="00D93835"/>
    <w:rsid w:val="00D93AE3"/>
    <w:rsid w:val="00D9442D"/>
    <w:rsid w:val="00D946C8"/>
    <w:rsid w:val="00D94F8B"/>
    <w:rsid w:val="00D95235"/>
    <w:rsid w:val="00D9763F"/>
    <w:rsid w:val="00DA66C3"/>
    <w:rsid w:val="00DB5E7F"/>
    <w:rsid w:val="00DB6CE7"/>
    <w:rsid w:val="00DC1559"/>
    <w:rsid w:val="00DC176A"/>
    <w:rsid w:val="00DC687B"/>
    <w:rsid w:val="00DD08A6"/>
    <w:rsid w:val="00DD0C2C"/>
    <w:rsid w:val="00DD0F6E"/>
    <w:rsid w:val="00DD14A6"/>
    <w:rsid w:val="00DD1C07"/>
    <w:rsid w:val="00DD3907"/>
    <w:rsid w:val="00DD4BF9"/>
    <w:rsid w:val="00DE0E3E"/>
    <w:rsid w:val="00DE2633"/>
    <w:rsid w:val="00DF1AE6"/>
    <w:rsid w:val="00DF1DF2"/>
    <w:rsid w:val="00DF26E9"/>
    <w:rsid w:val="00E038CE"/>
    <w:rsid w:val="00E03F11"/>
    <w:rsid w:val="00E0463C"/>
    <w:rsid w:val="00E077C9"/>
    <w:rsid w:val="00E11C02"/>
    <w:rsid w:val="00E15824"/>
    <w:rsid w:val="00E21128"/>
    <w:rsid w:val="00E21AB4"/>
    <w:rsid w:val="00E224FC"/>
    <w:rsid w:val="00E230F2"/>
    <w:rsid w:val="00E2789F"/>
    <w:rsid w:val="00E31F57"/>
    <w:rsid w:val="00E32C2E"/>
    <w:rsid w:val="00E336C5"/>
    <w:rsid w:val="00E34241"/>
    <w:rsid w:val="00E34794"/>
    <w:rsid w:val="00E3780C"/>
    <w:rsid w:val="00E41279"/>
    <w:rsid w:val="00E45A9F"/>
    <w:rsid w:val="00E46C14"/>
    <w:rsid w:val="00E502C4"/>
    <w:rsid w:val="00E5455B"/>
    <w:rsid w:val="00E556C7"/>
    <w:rsid w:val="00E55ABC"/>
    <w:rsid w:val="00E56168"/>
    <w:rsid w:val="00E561B7"/>
    <w:rsid w:val="00E56C04"/>
    <w:rsid w:val="00E57B74"/>
    <w:rsid w:val="00E57FEF"/>
    <w:rsid w:val="00E642B3"/>
    <w:rsid w:val="00E70C0C"/>
    <w:rsid w:val="00E70C18"/>
    <w:rsid w:val="00E71B84"/>
    <w:rsid w:val="00E83634"/>
    <w:rsid w:val="00E86057"/>
    <w:rsid w:val="00E8629F"/>
    <w:rsid w:val="00E90B54"/>
    <w:rsid w:val="00E92790"/>
    <w:rsid w:val="00E92F01"/>
    <w:rsid w:val="00E96BC6"/>
    <w:rsid w:val="00E97AA9"/>
    <w:rsid w:val="00EA09B1"/>
    <w:rsid w:val="00EA0B7F"/>
    <w:rsid w:val="00EA3C24"/>
    <w:rsid w:val="00EA3D76"/>
    <w:rsid w:val="00EA739C"/>
    <w:rsid w:val="00EB025B"/>
    <w:rsid w:val="00EB0292"/>
    <w:rsid w:val="00EB61A0"/>
    <w:rsid w:val="00EC0715"/>
    <w:rsid w:val="00EC21FA"/>
    <w:rsid w:val="00EC6A1C"/>
    <w:rsid w:val="00ED5F47"/>
    <w:rsid w:val="00ED7922"/>
    <w:rsid w:val="00EE01EA"/>
    <w:rsid w:val="00EE066A"/>
    <w:rsid w:val="00EE2605"/>
    <w:rsid w:val="00EE3A95"/>
    <w:rsid w:val="00EE3ED1"/>
    <w:rsid w:val="00EE473C"/>
    <w:rsid w:val="00EE5692"/>
    <w:rsid w:val="00EE6221"/>
    <w:rsid w:val="00EE7690"/>
    <w:rsid w:val="00EF011F"/>
    <w:rsid w:val="00EF325F"/>
    <w:rsid w:val="00EF32A7"/>
    <w:rsid w:val="00EF5D8B"/>
    <w:rsid w:val="00EF6BCD"/>
    <w:rsid w:val="00F0062C"/>
    <w:rsid w:val="00F01416"/>
    <w:rsid w:val="00F030CA"/>
    <w:rsid w:val="00F0557F"/>
    <w:rsid w:val="00F05DFF"/>
    <w:rsid w:val="00F072D8"/>
    <w:rsid w:val="00F10617"/>
    <w:rsid w:val="00F10B79"/>
    <w:rsid w:val="00F11A24"/>
    <w:rsid w:val="00F12D23"/>
    <w:rsid w:val="00F15074"/>
    <w:rsid w:val="00F15855"/>
    <w:rsid w:val="00F1709D"/>
    <w:rsid w:val="00F1745D"/>
    <w:rsid w:val="00F225E5"/>
    <w:rsid w:val="00F23155"/>
    <w:rsid w:val="00F26554"/>
    <w:rsid w:val="00F30653"/>
    <w:rsid w:val="00F32F6F"/>
    <w:rsid w:val="00F3413D"/>
    <w:rsid w:val="00F37710"/>
    <w:rsid w:val="00F421FD"/>
    <w:rsid w:val="00F46E30"/>
    <w:rsid w:val="00F5197A"/>
    <w:rsid w:val="00F6267E"/>
    <w:rsid w:val="00F63013"/>
    <w:rsid w:val="00F63B69"/>
    <w:rsid w:val="00F7184A"/>
    <w:rsid w:val="00F77EB0"/>
    <w:rsid w:val="00F81AC1"/>
    <w:rsid w:val="00F83415"/>
    <w:rsid w:val="00F86974"/>
    <w:rsid w:val="00F86CBC"/>
    <w:rsid w:val="00F90935"/>
    <w:rsid w:val="00F90AA5"/>
    <w:rsid w:val="00F91F8F"/>
    <w:rsid w:val="00FA0215"/>
    <w:rsid w:val="00FA04B9"/>
    <w:rsid w:val="00FA35B4"/>
    <w:rsid w:val="00FA3AE0"/>
    <w:rsid w:val="00FB2CFC"/>
    <w:rsid w:val="00FB560E"/>
    <w:rsid w:val="00FB69E7"/>
    <w:rsid w:val="00FC051F"/>
    <w:rsid w:val="00FC426E"/>
    <w:rsid w:val="00FC5E17"/>
    <w:rsid w:val="00FC5F9D"/>
    <w:rsid w:val="00FC77E1"/>
    <w:rsid w:val="00FD16E0"/>
    <w:rsid w:val="00FD182B"/>
    <w:rsid w:val="00FD446A"/>
    <w:rsid w:val="00FD7300"/>
    <w:rsid w:val="00FD7A87"/>
    <w:rsid w:val="00FE022F"/>
    <w:rsid w:val="00FE1522"/>
    <w:rsid w:val="00FE6645"/>
    <w:rsid w:val="00FE6EAD"/>
    <w:rsid w:val="00FF04B3"/>
    <w:rsid w:val="00FF3FF6"/>
    <w:rsid w:val="00FF4BC2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1"/>
    <w:qFormat/>
    <w:rsid w:val="00583627"/>
    <w:pPr>
      <w:numPr>
        <w:numId w:val="40"/>
      </w:numPr>
      <w:spacing w:after="200" w:line="276" w:lineRule="auto"/>
      <w:contextualSpacing/>
    </w:pPr>
    <w:rPr>
      <w:rFonts w:eastAsia="Calibri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583627"/>
    <w:rPr>
      <w:rFonts w:eastAsia="Calibri"/>
      <w:szCs w:val="22"/>
    </w:rPr>
  </w:style>
  <w:style w:type="character" w:customStyle="1" w:styleId="TANChar">
    <w:name w:val="TAN Char"/>
    <w:link w:val="TAN"/>
    <w:rsid w:val="009564E9"/>
    <w:rPr>
      <w:rFonts w:ascii="Arial" w:hAnsi="Arial"/>
      <w:sz w:val="18"/>
      <w:lang w:val="en-GB" w:eastAsia="x-none"/>
    </w:rPr>
  </w:style>
  <w:style w:type="character" w:customStyle="1" w:styleId="B1Zchn">
    <w:name w:val="B1 Zchn"/>
    <w:rsid w:val="006C7E35"/>
    <w:rPr>
      <w:rFonts w:eastAsia="Times New Roman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6CE7"/>
    <w:rPr>
      <w:rFonts w:ascii="Arial" w:hAnsi="Arial"/>
      <w:sz w:val="32"/>
      <w:lang w:val="en-GB"/>
    </w:rPr>
  </w:style>
  <w:style w:type="paragraph" w:customStyle="1" w:styleId="CRCoverPage">
    <w:name w:val="CR Cover Page"/>
    <w:rsid w:val="007748ED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5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4E0BC3-2370-443E-9DAB-6E86A5744D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18685B-8691-409E-8D6E-A8888F1FE87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602</TotalTime>
  <Pages>4</Pages>
  <Words>1488</Words>
  <Characters>7703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Adan Toril</cp:lastModifiedBy>
  <cp:revision>247</cp:revision>
  <dcterms:created xsi:type="dcterms:W3CDTF">2020-05-26T02:02:00Z</dcterms:created>
  <dcterms:modified xsi:type="dcterms:W3CDTF">2025-08-12T08:19:00Z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  <property fmtid="{D5CDD505-2E9C-101B-9397-08002B2CF9AE}" pid="3" name="MediaServiceImageTags">
    <vt:lpwstr/>
  </property>
</Properties>
</file>